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75" w:rsidRDefault="004D5C4E" w:rsidP="00846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C4E">
        <w:rPr>
          <w:rFonts w:ascii="Times New Roman" w:hAnsi="Times New Roman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581406238" r:id="rId9"/>
        </w:object>
      </w:r>
    </w:p>
    <w:p w:rsidR="004D5C4E" w:rsidRDefault="004D5C4E" w:rsidP="00846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C4E" w:rsidRDefault="004D5C4E" w:rsidP="00846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C4E" w:rsidRDefault="004D5C4E" w:rsidP="008465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1203" w:rsidRDefault="00AE1203" w:rsidP="005414B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4C13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E1203" w:rsidRDefault="00AE1203" w:rsidP="00534B82">
      <w:pPr>
        <w:spacing w:after="0" w:line="480" w:lineRule="auto"/>
        <w:ind w:left="397" w:right="113"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203" w:rsidRDefault="00AE1203" w:rsidP="00534B82">
      <w:pPr>
        <w:spacing w:after="0" w:line="480" w:lineRule="auto"/>
        <w:ind w:right="113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……………………………………………… </w:t>
      </w:r>
      <w:r w:rsidR="004C132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AE1203" w:rsidRPr="00DB3031" w:rsidRDefault="00AE1203" w:rsidP="00534B82">
      <w:pPr>
        <w:spacing w:after="0" w:line="480" w:lineRule="auto"/>
        <w:ind w:right="113"/>
        <w:contextualSpacing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3031">
        <w:rPr>
          <w:rFonts w:ascii="Times New Roman" w:hAnsi="Times New Roman"/>
          <w:b/>
          <w:sz w:val="28"/>
          <w:szCs w:val="28"/>
          <w:lang w:eastAsia="ru-RU"/>
        </w:rPr>
        <w:t>Цели и ожидаемые результаты обучения детей</w:t>
      </w:r>
      <w:r w:rsidR="00534B82">
        <w:rPr>
          <w:rFonts w:ascii="Times New Roman" w:hAnsi="Times New Roman"/>
          <w:b/>
          <w:sz w:val="28"/>
          <w:szCs w:val="28"/>
          <w:lang w:eastAsia="ru-RU"/>
        </w:rPr>
        <w:t>……………………</w:t>
      </w:r>
      <w:r w:rsidR="004C1326">
        <w:rPr>
          <w:rFonts w:ascii="Times New Roman" w:hAnsi="Times New Roman"/>
          <w:b/>
          <w:sz w:val="28"/>
          <w:szCs w:val="28"/>
          <w:lang w:eastAsia="ru-RU"/>
        </w:rPr>
        <w:t>..</w:t>
      </w:r>
      <w:r w:rsidR="00534B82">
        <w:rPr>
          <w:rFonts w:ascii="Times New Roman" w:hAnsi="Times New Roman"/>
          <w:b/>
          <w:sz w:val="28"/>
          <w:szCs w:val="28"/>
          <w:lang w:eastAsia="ru-RU"/>
        </w:rPr>
        <w:t xml:space="preserve"> 5</w:t>
      </w:r>
    </w:p>
    <w:p w:rsidR="00AE1203" w:rsidRDefault="00AE1203" w:rsidP="00534B82">
      <w:pPr>
        <w:numPr>
          <w:ilvl w:val="0"/>
          <w:numId w:val="4"/>
        </w:numPr>
        <w:spacing w:after="0" w:line="480" w:lineRule="auto"/>
        <w:ind w:left="0" w:right="113" w:firstLine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>Правовое (ю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>ридическое) сопровождение детей……………</w:t>
      </w:r>
      <w:r w:rsidR="004C1326">
        <w:rPr>
          <w:rFonts w:ascii="Times New Roman" w:hAnsi="Times New Roman"/>
          <w:b/>
          <w:bCs/>
          <w:sz w:val="28"/>
          <w:szCs w:val="28"/>
          <w:lang w:eastAsia="ru-RU"/>
        </w:rPr>
        <w:t>..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5</w:t>
      </w:r>
    </w:p>
    <w:p w:rsidR="00AE1203" w:rsidRDefault="00AE1203" w:rsidP="00534B82">
      <w:pPr>
        <w:numPr>
          <w:ilvl w:val="0"/>
          <w:numId w:val="4"/>
        </w:numPr>
        <w:spacing w:after="0" w:line="480" w:lineRule="auto"/>
        <w:ind w:left="0" w:right="113" w:firstLine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Психолог</w:t>
      </w:r>
      <w:r w:rsidR="00CC2A1D">
        <w:rPr>
          <w:rFonts w:ascii="Times New Roman" w:hAnsi="Times New Roman"/>
          <w:b/>
          <w:bCs/>
          <w:sz w:val="28"/>
          <w:szCs w:val="28"/>
          <w:lang w:eastAsia="ru-RU"/>
        </w:rPr>
        <w:t>ическое сопровождение детей 3-18</w:t>
      </w: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лет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>…………..</w:t>
      </w:r>
      <w:r w:rsidR="004C132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6</w:t>
      </w:r>
    </w:p>
    <w:p w:rsidR="00AE1203" w:rsidRPr="00431E57" w:rsidRDefault="00AE1203" w:rsidP="00534B82">
      <w:pPr>
        <w:numPr>
          <w:ilvl w:val="0"/>
          <w:numId w:val="4"/>
        </w:numPr>
        <w:spacing w:after="0" w:line="480" w:lineRule="auto"/>
        <w:ind w:left="0" w:right="113" w:firstLine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Социально-п</w:t>
      </w: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>ед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>агогическое сопровождение детей………….</w:t>
      </w:r>
      <w:r w:rsidR="004C1326">
        <w:rPr>
          <w:rFonts w:ascii="Times New Roman" w:hAnsi="Times New Roman"/>
          <w:b/>
          <w:bCs/>
          <w:sz w:val="28"/>
          <w:szCs w:val="28"/>
          <w:lang w:eastAsia="ru-RU"/>
        </w:rPr>
        <w:t>..</w:t>
      </w:r>
      <w:r w:rsidR="00534B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534B82" w:rsidRDefault="004C1326" w:rsidP="00534B82">
      <w:pPr>
        <w:spacing w:after="0" w:line="480" w:lineRule="auto"/>
        <w:ind w:right="113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 тренажеров</w:t>
      </w:r>
      <w:r w:rsidR="00534B82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……………………………………...</w:t>
      </w:r>
      <w:r>
        <w:rPr>
          <w:rFonts w:ascii="Times New Roman" w:hAnsi="Times New Roman"/>
          <w:b/>
          <w:sz w:val="28"/>
          <w:szCs w:val="28"/>
          <w:lang w:eastAsia="ru-RU"/>
        </w:rPr>
        <w:t>........................</w:t>
      </w:r>
      <w:r w:rsidR="00534B82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76439D" w:rsidRPr="00534B82" w:rsidRDefault="0076439D" w:rsidP="00534B82">
      <w:pPr>
        <w:spacing w:after="0" w:line="480" w:lineRule="auto"/>
        <w:ind w:right="113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л</w:t>
      </w:r>
      <w:r w:rsidR="002F16CD">
        <w:rPr>
          <w:rFonts w:ascii="Times New Roman" w:hAnsi="Times New Roman"/>
          <w:b/>
          <w:sz w:val="28"/>
          <w:szCs w:val="28"/>
          <w:lang w:eastAsia="ru-RU"/>
        </w:rPr>
        <w:t>итературы……………………………………………………….12</w:t>
      </w:r>
    </w:p>
    <w:p w:rsidR="00AE1203" w:rsidRPr="00431E57" w:rsidRDefault="00AE1203" w:rsidP="00534B82">
      <w:pPr>
        <w:spacing w:after="0" w:line="480" w:lineRule="auto"/>
        <w:ind w:left="397" w:right="113"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203" w:rsidRPr="00431E57" w:rsidRDefault="00AE1203" w:rsidP="00AE1203">
      <w:pPr>
        <w:spacing w:after="0" w:line="240" w:lineRule="auto"/>
        <w:ind w:left="142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203" w:rsidRDefault="00AE1203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1203" w:rsidRDefault="00AE1203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C75D7B">
      <w:pPr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4B82" w:rsidRDefault="00534B82" w:rsidP="00AE120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675" w:rsidRDefault="00493675" w:rsidP="005414B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14B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534B82" w:rsidRPr="005414B9" w:rsidRDefault="00534B82" w:rsidP="005414B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4B9">
        <w:rPr>
          <w:rFonts w:ascii="Times New Roman" w:hAnsi="Times New Roman"/>
          <w:sz w:val="28"/>
          <w:szCs w:val="28"/>
        </w:rPr>
        <w:t>МБУ ДО «ЦППМС «СЕМЬЯ»</w:t>
      </w:r>
      <w:r>
        <w:rPr>
          <w:rFonts w:ascii="Times New Roman" w:hAnsi="Times New Roman"/>
          <w:sz w:val="28"/>
          <w:szCs w:val="28"/>
        </w:rPr>
        <w:t xml:space="preserve"> осуществляет свою деятельность в рамках</w:t>
      </w:r>
      <w:r w:rsidRPr="005414B9">
        <w:rPr>
          <w:rFonts w:ascii="Times New Roman" w:hAnsi="Times New Roman"/>
          <w:sz w:val="28"/>
          <w:szCs w:val="28"/>
          <w:lang w:eastAsia="ru-RU"/>
        </w:rPr>
        <w:t xml:space="preserve"> реализации Федерального закона </w:t>
      </w:r>
      <w:r w:rsidRPr="005414B9">
        <w:rPr>
          <w:rStyle w:val="a5"/>
          <w:rFonts w:ascii="Times New Roman" w:hAnsi="Times New Roman"/>
          <w:color w:val="202020"/>
          <w:sz w:val="28"/>
          <w:szCs w:val="28"/>
          <w:shd w:val="clear" w:color="auto" w:fill="FFFFFF"/>
        </w:rPr>
        <w:t>"</w:t>
      </w:r>
      <w:r w:rsidRPr="005414B9">
        <w:rPr>
          <w:rStyle w:val="a5"/>
          <w:rFonts w:ascii="Times New Roman" w:hAnsi="Times New Roman"/>
          <w:b w:val="0"/>
          <w:color w:val="202020"/>
          <w:sz w:val="28"/>
          <w:szCs w:val="28"/>
          <w:shd w:val="clear" w:color="auto" w:fill="FFFFFF"/>
        </w:rPr>
        <w:t>Об образовании в Российской Федерации" N 273-ФЗ</w:t>
      </w:r>
      <w:r>
        <w:rPr>
          <w:rStyle w:val="a5"/>
          <w:rFonts w:ascii="Times New Roman" w:hAnsi="Times New Roman"/>
          <w:b w:val="0"/>
          <w:color w:val="202020"/>
          <w:sz w:val="28"/>
          <w:szCs w:val="28"/>
          <w:shd w:val="clear" w:color="auto" w:fill="FFFFFF"/>
        </w:rPr>
        <w:t>.</w:t>
      </w:r>
      <w:r w:rsidRPr="005414B9">
        <w:rPr>
          <w:rStyle w:val="apple-converted-space"/>
          <w:rFonts w:ascii="Times New Roman" w:hAnsi="Times New Roman"/>
          <w:b/>
          <w:bCs/>
          <w:color w:val="202020"/>
          <w:sz w:val="28"/>
          <w:szCs w:val="28"/>
          <w:shd w:val="clear" w:color="auto" w:fill="FFFFFF"/>
        </w:rPr>
        <w:t> </w:t>
      </w:r>
    </w:p>
    <w:p w:rsidR="00493675" w:rsidRPr="00D66F26" w:rsidRDefault="00493675" w:rsidP="00E40FE5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Согласно Типов</w:t>
      </w:r>
      <w:r>
        <w:rPr>
          <w:rFonts w:ascii="Times New Roman" w:hAnsi="Times New Roman"/>
          <w:sz w:val="28"/>
          <w:szCs w:val="28"/>
          <w:lang w:eastAsia="ru-RU"/>
        </w:rPr>
        <w:t>ому положению об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учреждениях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дополнительного </w:t>
      </w:r>
      <w:r w:rsidRPr="00D66F26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D66F26">
        <w:rPr>
          <w:rFonts w:ascii="Times New Roman" w:hAnsi="Times New Roman"/>
          <w:color w:val="000000"/>
          <w:spacing w:val="3"/>
          <w:sz w:val="28"/>
          <w:szCs w:val="28"/>
        </w:rPr>
        <w:t>Учреждение самостояте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льно разрабатывает и утверждает </w:t>
      </w:r>
      <w:r w:rsidRPr="00D66F26">
        <w:rPr>
          <w:rFonts w:ascii="Times New Roman" w:hAnsi="Times New Roman"/>
          <w:color w:val="000000"/>
          <w:spacing w:val="3"/>
          <w:sz w:val="28"/>
          <w:szCs w:val="28"/>
        </w:rPr>
        <w:t xml:space="preserve">дополнительные образовательные </w:t>
      </w:r>
      <w:r w:rsidR="00562733">
        <w:rPr>
          <w:rFonts w:ascii="Times New Roman" w:hAnsi="Times New Roman"/>
          <w:color w:val="000000"/>
          <w:spacing w:val="3"/>
          <w:sz w:val="28"/>
          <w:szCs w:val="28"/>
        </w:rPr>
        <w:t xml:space="preserve">общеразвивающие </w:t>
      </w:r>
      <w:r w:rsidRPr="00D66F26">
        <w:rPr>
          <w:rFonts w:ascii="Times New Roman" w:hAnsi="Times New Roman"/>
          <w:color w:val="000000"/>
          <w:spacing w:val="3"/>
          <w:sz w:val="28"/>
          <w:szCs w:val="28"/>
        </w:rPr>
        <w:t>программы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D66F26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в учреждении осуществляется с использованием индивидуально ориентированных </w:t>
      </w:r>
      <w:r w:rsidR="00562733">
        <w:rPr>
          <w:rFonts w:ascii="Times New Roman" w:hAnsi="Times New Roman"/>
          <w:sz w:val="28"/>
          <w:szCs w:val="28"/>
          <w:lang w:eastAsia="ru-RU"/>
        </w:rPr>
        <w:t>общеразвивающих обще</w:t>
      </w:r>
      <w:r w:rsidRPr="00D66F26">
        <w:rPr>
          <w:rFonts w:ascii="Times New Roman" w:hAnsi="Times New Roman"/>
          <w:sz w:val="28"/>
          <w:szCs w:val="28"/>
          <w:lang w:eastAsia="ru-RU"/>
        </w:rPr>
        <w:t>образовательных программ</w:t>
      </w:r>
      <w:r w:rsidR="00ED06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D06B4" w:rsidRPr="00ED06B4">
        <w:rPr>
          <w:rFonts w:ascii="Times New Roman" w:hAnsi="Times New Roman"/>
          <w:b/>
          <w:sz w:val="28"/>
          <w:szCs w:val="28"/>
          <w:lang w:eastAsia="ru-RU"/>
        </w:rPr>
        <w:t>общим сроком освоения</w:t>
      </w:r>
      <w:r w:rsidR="00ED06B4">
        <w:rPr>
          <w:rFonts w:ascii="Times New Roman" w:hAnsi="Times New Roman"/>
          <w:sz w:val="28"/>
          <w:szCs w:val="28"/>
          <w:lang w:eastAsia="ru-RU"/>
        </w:rPr>
        <w:t xml:space="preserve"> -52 часа для детей в возрасте от 3 до 18 лет</w:t>
      </w:r>
      <w:r w:rsidRPr="00D66F26">
        <w:rPr>
          <w:rFonts w:ascii="Times New Roman" w:hAnsi="Times New Roman"/>
          <w:sz w:val="28"/>
          <w:szCs w:val="28"/>
          <w:lang w:eastAsia="ru-RU"/>
        </w:rPr>
        <w:t>.</w:t>
      </w:r>
    </w:p>
    <w:p w:rsidR="00493675" w:rsidRPr="00BF76BC" w:rsidRDefault="00493675" w:rsidP="00D66F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Центром  </w:t>
      </w:r>
      <w:r w:rsidRPr="00D66F26">
        <w:rPr>
          <w:rFonts w:ascii="Times New Roman" w:hAnsi="Times New Roman"/>
          <w:sz w:val="28"/>
          <w:szCs w:val="28"/>
          <w:lang w:eastAsia="ru-RU"/>
        </w:rPr>
        <w:t xml:space="preserve">определены следующие основные </w:t>
      </w:r>
      <w:r w:rsidRPr="00BF76BC">
        <w:rPr>
          <w:rFonts w:ascii="Times New Roman" w:hAnsi="Times New Roman"/>
          <w:b/>
          <w:sz w:val="28"/>
          <w:szCs w:val="28"/>
          <w:lang w:eastAsia="ru-RU"/>
        </w:rPr>
        <w:t>области сопровождения детей: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а) правовое (юридическое);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психологическое</w:t>
      </w:r>
      <w:r w:rsidRPr="00431E57">
        <w:rPr>
          <w:rFonts w:ascii="Times New Roman" w:hAnsi="Times New Roman"/>
          <w:sz w:val="28"/>
          <w:szCs w:val="28"/>
          <w:lang w:eastAsia="ru-RU"/>
        </w:rPr>
        <w:t>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 - </w:t>
      </w:r>
      <w:r w:rsidRPr="00431E57">
        <w:rPr>
          <w:rFonts w:ascii="Times New Roman" w:hAnsi="Times New Roman"/>
          <w:sz w:val="28"/>
          <w:szCs w:val="28"/>
          <w:lang w:eastAsia="ru-RU"/>
        </w:rPr>
        <w:t>педагогическое;</w:t>
      </w:r>
    </w:p>
    <w:p w:rsidR="00E03C9A" w:rsidRDefault="00E03C9A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Цель правового (юридического) сопровождени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детей </w:t>
      </w:r>
      <w:r w:rsidRPr="00431E57">
        <w:rPr>
          <w:rFonts w:ascii="Times New Roman" w:hAnsi="Times New Roman"/>
          <w:sz w:val="28"/>
          <w:szCs w:val="28"/>
          <w:lang w:eastAsia="ru-RU"/>
        </w:rPr>
        <w:t>состоит в ознакомлении их с правами и основными свободами человека и развитии навыков правового поведения.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Цели психологического сопровождени</w:t>
      </w:r>
      <w:r>
        <w:rPr>
          <w:rFonts w:ascii="Times New Roman" w:hAnsi="Times New Roman"/>
          <w:sz w:val="28"/>
          <w:szCs w:val="28"/>
          <w:lang w:eastAsia="ru-RU"/>
        </w:rPr>
        <w:t>я детей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предполагают коррекцию и психопрофилактику личностной (эмоциональной, познавательной, поведенческой) сферы ребенка.</w:t>
      </w:r>
    </w:p>
    <w:p w:rsidR="00493675" w:rsidRPr="00431E57" w:rsidRDefault="00493675" w:rsidP="006D6B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социально-</w:t>
      </w:r>
      <w:r w:rsidRPr="00431E57">
        <w:rPr>
          <w:rFonts w:ascii="Times New Roman" w:hAnsi="Times New Roman"/>
          <w:sz w:val="28"/>
          <w:szCs w:val="28"/>
          <w:lang w:eastAsia="ru-RU"/>
        </w:rPr>
        <w:t>педагогического сопровождения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комплексная социальная адаптация.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C9A">
        <w:rPr>
          <w:rFonts w:ascii="Times New Roman" w:hAnsi="Times New Roman"/>
          <w:sz w:val="28"/>
          <w:szCs w:val="28"/>
          <w:u w:val="single"/>
          <w:lang w:eastAsia="ru-RU"/>
        </w:rPr>
        <w:t>Каждая область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сопровождения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выделена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самостоятельный раздел. Программы подразделяются по проблематике с учетом возраста детей: </w:t>
      </w:r>
    </w:p>
    <w:p w:rsidR="00493675" w:rsidRDefault="00493675" w:rsidP="007606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дошкольный возраст (3-7 лет)</w:t>
      </w:r>
    </w:p>
    <w:p w:rsidR="00493675" w:rsidRDefault="00493675" w:rsidP="007606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младший школьный возраст (7-11 лет)</w:t>
      </w:r>
    </w:p>
    <w:p w:rsidR="00493675" w:rsidRPr="00431E57" w:rsidRDefault="00493675" w:rsidP="007606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школьный возраст (11- 18 лет).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Default="00E03C9A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C9A">
        <w:rPr>
          <w:rFonts w:ascii="Times New Roman" w:hAnsi="Times New Roman"/>
          <w:sz w:val="28"/>
          <w:szCs w:val="28"/>
          <w:u w:val="single"/>
          <w:lang w:eastAsia="ru-RU"/>
        </w:rPr>
        <w:t>Каждый  тренажер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75">
        <w:rPr>
          <w:rFonts w:ascii="Times New Roman" w:hAnsi="Times New Roman"/>
          <w:sz w:val="28"/>
          <w:szCs w:val="28"/>
          <w:lang w:eastAsia="ru-RU"/>
        </w:rPr>
        <w:t xml:space="preserve"> включает в себя: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1. Цели и ожидаемые результаты обучения.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2. Тематический план.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3. Перечень практических заданий для самостоятельной и совместной деятельности.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4. Спи</w:t>
      </w:r>
      <w:r>
        <w:rPr>
          <w:rFonts w:ascii="Times New Roman" w:hAnsi="Times New Roman"/>
          <w:sz w:val="28"/>
          <w:szCs w:val="28"/>
          <w:lang w:eastAsia="ru-RU"/>
        </w:rPr>
        <w:t>сок литературы</w:t>
      </w:r>
      <w:r w:rsidRPr="00431E57">
        <w:rPr>
          <w:rFonts w:ascii="Times New Roman" w:hAnsi="Times New Roman"/>
          <w:sz w:val="28"/>
          <w:szCs w:val="28"/>
          <w:lang w:eastAsia="ru-RU"/>
        </w:rPr>
        <w:t>.</w:t>
      </w:r>
    </w:p>
    <w:p w:rsidR="00493675" w:rsidRDefault="00493675" w:rsidP="00693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Основные принципы, на которых построена программа, выделены согласно Конвенции о правах ребенка: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lastRenderedPageBreak/>
        <w:t>1. Природосообразности. Права человека и основные свободы позволяют нам всемерно развивать наши человеческие качества, умственный потенциал, таланты и сознание, а также удовлетворять наши духовные и другие потребности в более полнокровной жизни, в которой достоинство и оценка каждого человеческого существа будут получать уважение и защиту.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2. Сотрудничества и деятельного подхода. Общение педагога, психолога, социального работника, юриста и других специалистов с р</w:t>
      </w:r>
      <w:r>
        <w:rPr>
          <w:rFonts w:ascii="Times New Roman" w:hAnsi="Times New Roman"/>
          <w:sz w:val="28"/>
          <w:szCs w:val="28"/>
          <w:lang w:eastAsia="ru-RU"/>
        </w:rPr>
        <w:t xml:space="preserve">ебенком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строится в духе взаимопонимания, терпимости, дружбы и осознавания, что его энергия и способности должны посвящаться служению людям.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3. Интегративного (системного) творческого подхода. Реализация этого принципа предполагает комплексное системное сопровождение ребенка, непрерывность его образования в данных областях вплоть до вывода семьи из ситуации неблагополучия либо до достижения ребенком 18 лет и вывода</w:t>
      </w:r>
      <w:r w:rsidR="002F76C1">
        <w:rPr>
          <w:rFonts w:ascii="Times New Roman" w:hAnsi="Times New Roman"/>
          <w:sz w:val="28"/>
          <w:szCs w:val="28"/>
          <w:lang w:eastAsia="ru-RU"/>
        </w:rPr>
        <w:t xml:space="preserve"> его в самостоятельную жизнь</w:t>
      </w:r>
      <w:r w:rsidRPr="00431E57">
        <w:rPr>
          <w:rFonts w:ascii="Times New Roman" w:hAnsi="Times New Roman"/>
          <w:sz w:val="28"/>
          <w:szCs w:val="28"/>
          <w:lang w:eastAsia="ru-RU"/>
        </w:rPr>
        <w:t>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4. Принципа опоры на ведущую деятельность. Такой деятельностью по Д.Б. Эльконину для дошкольников является игра, для учащихся начальной школы - учение, для подростков - общение, для старшеклассников и юношества - самоопределение. Соответственно с типом ведущей деятельности организуются и занятия с детьми разных возрастных подгрупп.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Pr="002F76C1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76C1">
        <w:rPr>
          <w:rFonts w:ascii="Times New Roman" w:hAnsi="Times New Roman"/>
          <w:b/>
          <w:sz w:val="28"/>
          <w:szCs w:val="28"/>
          <w:lang w:eastAsia="ru-RU"/>
        </w:rPr>
        <w:t>Варианты организации занятий с детьми: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 xml:space="preserve">1. Для групповых занятий формируются смешанные в рамках одной </w:t>
      </w:r>
      <w:r>
        <w:rPr>
          <w:rFonts w:ascii="Times New Roman" w:hAnsi="Times New Roman"/>
          <w:sz w:val="28"/>
          <w:szCs w:val="28"/>
          <w:lang w:eastAsia="ru-RU"/>
        </w:rPr>
        <w:t>возрастной подгруппы группы от 2, но не более 18 человек. Назначается ведущий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Занятия проводятся согласно календарно-тематическому планированию</w:t>
      </w:r>
      <w:r w:rsidRPr="00431E57">
        <w:rPr>
          <w:rFonts w:ascii="Times New Roman" w:hAnsi="Times New Roman"/>
          <w:sz w:val="28"/>
          <w:szCs w:val="28"/>
          <w:lang w:eastAsia="ru-RU"/>
        </w:rPr>
        <w:t>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3. Группа может разби</w:t>
      </w:r>
      <w:r>
        <w:rPr>
          <w:rFonts w:ascii="Times New Roman" w:hAnsi="Times New Roman"/>
          <w:sz w:val="28"/>
          <w:szCs w:val="28"/>
          <w:lang w:eastAsia="ru-RU"/>
        </w:rPr>
        <w:t xml:space="preserve">ваться на подгруппы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и переходить от 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преподавателя к другому (в случае необходимости)</w:t>
      </w:r>
      <w:r w:rsidRPr="00431E57">
        <w:rPr>
          <w:rFonts w:ascii="Times New Roman" w:hAnsi="Times New Roman"/>
          <w:sz w:val="28"/>
          <w:szCs w:val="28"/>
          <w:lang w:eastAsia="ru-RU"/>
        </w:rPr>
        <w:t>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Время занятий определяется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в зависимости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возраста,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и занятости детей в основной школе (по скользящему графику для специалистов центра).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. По окончании обучения </w:t>
      </w:r>
      <w:r>
        <w:rPr>
          <w:rFonts w:ascii="Times New Roman" w:hAnsi="Times New Roman"/>
          <w:sz w:val="28"/>
          <w:szCs w:val="28"/>
          <w:lang w:eastAsia="ru-RU"/>
        </w:rPr>
        <w:t>ведущий пишет справку по результатам итоговой аттестации.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31E57">
        <w:rPr>
          <w:rFonts w:ascii="Times New Roman" w:hAnsi="Times New Roman"/>
          <w:sz w:val="28"/>
          <w:szCs w:val="28"/>
          <w:lang w:eastAsia="ru-RU"/>
        </w:rPr>
        <w:t>. Ведущие программ сопровождения назначаются прик</w:t>
      </w:r>
      <w:r>
        <w:rPr>
          <w:rFonts w:ascii="Times New Roman" w:hAnsi="Times New Roman"/>
          <w:sz w:val="28"/>
          <w:szCs w:val="28"/>
          <w:lang w:eastAsia="ru-RU"/>
        </w:rPr>
        <w:t xml:space="preserve">азом директора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на каждую группу с учетом профессиональной деятельности специалиста (юрист обеспечивает реализацию правового (юридического) раздела програм</w:t>
      </w:r>
      <w:r>
        <w:rPr>
          <w:rFonts w:ascii="Times New Roman" w:hAnsi="Times New Roman"/>
          <w:sz w:val="28"/>
          <w:szCs w:val="28"/>
          <w:lang w:eastAsia="ru-RU"/>
        </w:rPr>
        <w:t>мы, психолог – психологического, социальный педагог – социально-педагогического</w:t>
      </w:r>
      <w:r w:rsidRPr="00431E57">
        <w:rPr>
          <w:rFonts w:ascii="Times New Roman" w:hAnsi="Times New Roman"/>
          <w:sz w:val="28"/>
          <w:szCs w:val="28"/>
          <w:lang w:eastAsia="ru-RU"/>
        </w:rPr>
        <w:t>).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. Заместитель директора по </w:t>
      </w:r>
      <w:r w:rsidR="002F76C1">
        <w:rPr>
          <w:rFonts w:ascii="Times New Roman" w:hAnsi="Times New Roman"/>
          <w:sz w:val="28"/>
          <w:szCs w:val="28"/>
          <w:lang w:eastAsia="ru-RU"/>
        </w:rPr>
        <w:t xml:space="preserve">психологической работе </w:t>
      </w:r>
      <w:r w:rsidRPr="00431E57">
        <w:rPr>
          <w:rFonts w:ascii="Times New Roman" w:hAnsi="Times New Roman"/>
          <w:sz w:val="28"/>
          <w:szCs w:val="28"/>
          <w:lang w:eastAsia="ru-RU"/>
        </w:rPr>
        <w:t>(по заявкам социальных педагогов</w:t>
      </w:r>
      <w:r w:rsidR="002F76C1">
        <w:rPr>
          <w:rFonts w:ascii="Times New Roman" w:hAnsi="Times New Roman"/>
          <w:sz w:val="28"/>
          <w:szCs w:val="28"/>
          <w:lang w:eastAsia="ru-RU"/>
        </w:rPr>
        <w:t xml:space="preserve"> и педагогов-психологов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центра или внешних организаций) формирует учебные группы и составляет расписание занятий.</w:t>
      </w: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Default="00493675" w:rsidP="00EA62E1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A62E1">
      <w:pPr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6C1" w:rsidRDefault="002F76C1" w:rsidP="00EA62E1">
      <w:pPr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6C1" w:rsidRDefault="002F76C1" w:rsidP="00EA62E1">
      <w:pPr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675" w:rsidRDefault="00DB3031" w:rsidP="00DB3031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B3031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Цели и ожидаемые результаты обучения детей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34B82" w:rsidRPr="00DB3031" w:rsidRDefault="00534B82" w:rsidP="00DB3031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Правовое (юридическое) сопровождение детей 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3-7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понимание что такое хорошо и что такое плохо;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оценивать последствия плохого поведения, умение считаться с другими;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понимание ответственности (наказания) за плохие поступки;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знание и применение общепризнанных прав и обязанностей детей, в т.ч. таких, как права ребенка в семье.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7-11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знание Всеобщей декларации прав человека;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знание о существовании законов и необходимости их использования;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выбор способов поведения в критических ситуациях;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адекватно реагировать на других.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11-18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знание роли правительства и основ законодательства: Семейного кодекса, Гражданского кодекса, Уголовного кодекса в части прав несовершеннолетних;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понимание равенства перед законом;</w:t>
      </w:r>
    </w:p>
    <w:p w:rsidR="00493675" w:rsidRPr="00431E57" w:rsidRDefault="00493675" w:rsidP="00760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уметь делиться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другими, сочувствовать другому;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осознание необходимости подчинения требованиям и властям;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знания о направлениях деятельности таких организаций, как Организация Объединенных Наций, ЮНЕСКО, Совет Европы;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понимание ответственности за дискриминацию прав, особенности статуса меньшинств;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бережное отношение к окружающей среде и выбору направлений влияния на нее;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строить бесконфликтные отношения;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выбирать для свободного времени нужные, полезные дела, приносящие удовольствие;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постоять за себя в рамках действующих правил и законов.</w:t>
      </w:r>
    </w:p>
    <w:p w:rsidR="00493675" w:rsidRDefault="00493675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Pr="00431E57" w:rsidRDefault="00534B82" w:rsidP="00E44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Default="00493675" w:rsidP="00431E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6C1" w:rsidRDefault="002F76C1" w:rsidP="00431E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II. Психолог</w:t>
      </w:r>
      <w:r w:rsidR="006201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ическое сопровождение детей 3-18  </w:t>
      </w: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лет 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3-7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находить друга среди детей своего и противоположного пола;</w:t>
      </w:r>
    </w:p>
    <w:p w:rsidR="00493675" w:rsidRPr="00431E57" w:rsidRDefault="00493675" w:rsidP="00760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навыки концентрации внимания,  приемы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хорошего запоминания;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использовать приемы фантазирования и творческого воображения;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использовать простейшие приемы релаксации;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формировать представления о самом себе;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осознавать свои чувства и эмоции.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7-11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поддерживать дружеские отношения, уметь делиться с другими;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уметь использовать приемы рационального запоминания;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знание и применение приемов снятия страхов;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пользоваться приемами самосознания;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управлять своими эмоциями;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различать признаки недружелюбной группы и уметь из нее выйти.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11-18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самостоятельно разрешать конфликты, аргументированно отстаивать свою правоту в конфликтах;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показывать свои чувства и видеть, как другие реагируют на твои чувства;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навыки уверенного поведения, навыки отказа и противостояния групповому давлению;</w:t>
      </w:r>
    </w:p>
    <w:p w:rsidR="00493675" w:rsidRPr="00431E57" w:rsidRDefault="00493675" w:rsidP="00760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формирование качеств, необходимых для совместной жизни с другими: доброта, заботливость, отзывчивость, соб</w:t>
      </w:r>
      <w:r>
        <w:rPr>
          <w:rFonts w:ascii="Times New Roman" w:hAnsi="Times New Roman"/>
          <w:sz w:val="28"/>
          <w:szCs w:val="28"/>
          <w:lang w:eastAsia="ru-RU"/>
        </w:rPr>
        <w:t>ранность, аккуратность;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принятие друг друга;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самостоятельно строить взаимодействия с теми, с кем живешь;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осознавать свои цели и планировать будущее (сочетание осознавания с желанием действовать);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снимать страхи;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способность к самоотдаче и кооперированию.</w:t>
      </w: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B82" w:rsidRPr="00431E57" w:rsidRDefault="00534B82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III. Социально-п</w:t>
      </w:r>
      <w:r w:rsidRPr="00431E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едагогическое сопровождение детей 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3-7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занять себя, развитие самостоятельности;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работать (учиться) совместно с другими детьми, проявлять активность.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убирать свои вещи и игрушки;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умение включать и выключать бытовые приборы;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использовать речевые обращения из этикета вежливого человека на все случаи жизни: "будьте добры", "простите за беспокойство" и т.д.;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совершать добрые поступки;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приобщение к общечеловеческим ценностям через сказку, игру, общение;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быть опрятным;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знать и соблюдать правила поведения за столом;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знать правила ухода за посудой.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7-11 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самостоятельно заполнять свое свободное время, планировать свой досуг;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приобретать знания, умения и навыки учебной деятельности;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иметь навыки наблюдения, "переключения на самоконтроль".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помогать по хозяйству дома, заботиться о младших и других членах семьи;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знать ценность денег, пользоваться деньгами, общественным транспортом, телефоном;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делать добрые дела, не ожидая благодарности;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поддерживать в чистоте предметы своего ежедневного обихода;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навык соблюдения правил обработки пищевых продуктов перед употреблением, правил их хранения.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11-18</w:t>
      </w:r>
      <w:r w:rsidRPr="00431E57">
        <w:rPr>
          <w:rFonts w:ascii="Times New Roman" w:hAnsi="Times New Roman"/>
          <w:sz w:val="28"/>
          <w:szCs w:val="28"/>
          <w:lang w:eastAsia="ru-RU"/>
        </w:rPr>
        <w:t xml:space="preserve"> лет: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приобретение знаний и умений, дающих возможность выбрать профессию;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формирование предпринимательских способностей;</w:t>
      </w:r>
    </w:p>
    <w:p w:rsidR="00493675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навыки хорошего планирования и мониторинга.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выделение постоянных обязанностей по дому, трудовых поручений;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навыки пользования элементарными инфраструктурами;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потребность беречь, украшать свой быт;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бережное использование природных ресурсов;</w:t>
      </w:r>
    </w:p>
    <w:p w:rsidR="00493675" w:rsidRPr="00431E57" w:rsidRDefault="00493675" w:rsidP="00760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навыки критического отношения к рекламируемым товарам, услугам (продуктам)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самостоятельный выбор учебного заведения для приобретения профессии;</w:t>
      </w:r>
    </w:p>
    <w:p w:rsidR="00493675" w:rsidRPr="00431E57" w:rsidRDefault="00493675" w:rsidP="00431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полноценно проводить свободное время.</w:t>
      </w:r>
    </w:p>
    <w:p w:rsidR="00493675" w:rsidRPr="00431E57" w:rsidRDefault="00493675" w:rsidP="00E44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самостоятельная уборка и помощь по дому;</w:t>
      </w:r>
    </w:p>
    <w:p w:rsidR="00534B82" w:rsidRDefault="00493675" w:rsidP="00534B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E57">
        <w:rPr>
          <w:rFonts w:ascii="Times New Roman" w:hAnsi="Times New Roman"/>
          <w:sz w:val="28"/>
          <w:szCs w:val="28"/>
          <w:lang w:eastAsia="ru-RU"/>
        </w:rPr>
        <w:t>- самостоятельность и этичность поведения при пользовании инфраструктурами;- желание сохранять культурную и природную среду.</w:t>
      </w:r>
    </w:p>
    <w:p w:rsidR="002F76C1" w:rsidRDefault="002F76C1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C1" w:rsidRDefault="002F76C1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C1" w:rsidRDefault="002F76C1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C1" w:rsidRDefault="002F76C1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C1" w:rsidRDefault="002F76C1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3675" w:rsidRDefault="004C1326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тренажеров</w:t>
      </w:r>
    </w:p>
    <w:p w:rsidR="00534B82" w:rsidRPr="00534B82" w:rsidRDefault="00534B82" w:rsidP="00DB30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26"/>
      </w:tblGrid>
      <w:tr w:rsidR="00493675" w:rsidTr="00E552E5">
        <w:tc>
          <w:tcPr>
            <w:tcW w:w="9652" w:type="dxa"/>
            <w:gridSpan w:val="2"/>
          </w:tcPr>
          <w:p w:rsidR="00493675" w:rsidRPr="00E552E5" w:rsidRDefault="00493675" w:rsidP="00E55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E552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Правовое (юридическое) сопровождение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Возраст 3-7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Направленность 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="00216E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>«Уроки правоведа»</w:t>
            </w:r>
          </w:p>
        </w:tc>
        <w:tc>
          <w:tcPr>
            <w:tcW w:w="4826" w:type="dxa"/>
          </w:tcPr>
          <w:p w:rsidR="00493675" w:rsidRPr="00DE6F3F" w:rsidRDefault="00DE6F3F" w:rsidP="00DE6F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6F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младшего возраста осознанного отношения к своим правам и обязанностям.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Возраст 7-11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Направленность </w:t>
            </w:r>
          </w:p>
        </w:tc>
      </w:tr>
      <w:tr w:rsidR="00493675" w:rsidRPr="00BB0414" w:rsidTr="00E552E5">
        <w:tc>
          <w:tcPr>
            <w:tcW w:w="4826" w:type="dxa"/>
          </w:tcPr>
          <w:p w:rsidR="00493675" w:rsidRPr="00E552E5" w:rsidRDefault="00493675" w:rsidP="00DE6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«Права несовершеннолетних детей в Российском и международном законодательстве»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правовой культуры обучающихся</w:t>
            </w:r>
          </w:p>
        </w:tc>
      </w:tr>
      <w:tr w:rsidR="00493675" w:rsidRPr="00BB0414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Возраст 11-18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Направленность </w:t>
            </w:r>
          </w:p>
        </w:tc>
      </w:tr>
      <w:tr w:rsidR="00493675" w:rsidRPr="00BB0414" w:rsidTr="00E552E5">
        <w:tc>
          <w:tcPr>
            <w:tcW w:w="4826" w:type="dxa"/>
          </w:tcPr>
          <w:p w:rsidR="00493675" w:rsidRPr="00E552E5" w:rsidRDefault="00493675" w:rsidP="00DE6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«Права несовершеннолетних детей в Российском и международном законодательстве»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правовой культуры обучающихся</w:t>
            </w:r>
          </w:p>
        </w:tc>
      </w:tr>
      <w:tr w:rsidR="00493675" w:rsidTr="00E552E5">
        <w:tc>
          <w:tcPr>
            <w:tcW w:w="9652" w:type="dxa"/>
            <w:gridSpan w:val="2"/>
          </w:tcPr>
          <w:p w:rsidR="00493675" w:rsidRPr="00E552E5" w:rsidRDefault="00493675" w:rsidP="00E55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552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Психологическое сопровождение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Возраст 3-7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Направленность </w:t>
            </w:r>
          </w:p>
        </w:tc>
      </w:tr>
      <w:tr w:rsidR="00493675" w:rsidRPr="00BB28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</w:t>
            </w:r>
            <w:r w:rsidR="0076439D"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эмоционально-волевой сферы. Занятия с гиперактивными детьми»  </w:t>
            </w:r>
          </w:p>
        </w:tc>
        <w:tc>
          <w:tcPr>
            <w:tcW w:w="4826" w:type="dxa"/>
          </w:tcPr>
          <w:p w:rsidR="00493675" w:rsidRPr="00E552E5" w:rsidRDefault="002F76C1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и коррекция</w:t>
            </w:r>
            <w:r w:rsidR="00493675"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эмоционально-волевой сферы</w:t>
            </w:r>
          </w:p>
        </w:tc>
      </w:tr>
      <w:tr w:rsidR="00493675" w:rsidRPr="00BB2875" w:rsidTr="00E552E5">
        <w:tc>
          <w:tcPr>
            <w:tcW w:w="4826" w:type="dxa"/>
          </w:tcPr>
          <w:p w:rsidR="00493675" w:rsidRPr="00E552E5" w:rsidRDefault="00493675" w:rsidP="00E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«Логоритмика»  </w:t>
            </w:r>
          </w:p>
        </w:tc>
        <w:tc>
          <w:tcPr>
            <w:tcW w:w="4826" w:type="dxa"/>
          </w:tcPr>
          <w:p w:rsidR="00493675" w:rsidRPr="00E552E5" w:rsidRDefault="002F76C1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коррекция</w:t>
            </w:r>
            <w:r w:rsidR="00493675"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речедвигательной сферы</w:t>
            </w:r>
          </w:p>
        </w:tc>
      </w:tr>
      <w:tr w:rsidR="00493675" w:rsidRPr="00BF0FCA" w:rsidTr="00E552E5">
        <w:tc>
          <w:tcPr>
            <w:tcW w:w="4826" w:type="dxa"/>
          </w:tcPr>
          <w:p w:rsidR="00493675" w:rsidRPr="00E552E5" w:rsidRDefault="00493675" w:rsidP="00A93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3B26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 «Развивай-ка»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826" w:type="dxa"/>
          </w:tcPr>
          <w:p w:rsidR="00493675" w:rsidRPr="00E552E5" w:rsidRDefault="00101E3D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коррекция</w:t>
            </w:r>
            <w:r w:rsidR="00493675" w:rsidRPr="00E55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эмоционально – волевых процессов</w:t>
            </w:r>
          </w:p>
        </w:tc>
      </w:tr>
      <w:tr w:rsidR="00493675" w:rsidRPr="00FB04EA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«Коррекционно-развивающая программа для детей периода интенсивного роста», авторы А.Л. Сиротюк, А.С. Сиротюк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высших психических функций, функциональная активация подкорковых образований мозга</w:t>
            </w:r>
          </w:p>
        </w:tc>
      </w:tr>
      <w:tr w:rsidR="00493675" w:rsidRPr="00FB04EA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«120 уроков психологического развития младших школьников», автор Н.П. Локалова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формирование у учащихся психологических когнитивно-личностных структур</w:t>
            </w:r>
          </w:p>
        </w:tc>
      </w:tr>
      <w:tr w:rsidR="00493675" w:rsidRPr="00F06962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>«Давайте жить дружно», автор С.В. Крюкова</w:t>
            </w:r>
            <w:r w:rsidR="002F7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помощь детям в адаптации к условиям дошкольного образовательного учреждения, формирование детского коллектива</w:t>
            </w:r>
          </w:p>
        </w:tc>
      </w:tr>
      <w:tr w:rsidR="007D69FD" w:rsidRPr="00F06962" w:rsidTr="00E552E5">
        <w:tc>
          <w:tcPr>
            <w:tcW w:w="4826" w:type="dxa"/>
          </w:tcPr>
          <w:p w:rsidR="007D69FD" w:rsidRPr="00E552E5" w:rsidRDefault="007D69FD" w:rsidP="00E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«Здравствуй, я сам!»,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>автор С.В. Крюков</w:t>
            </w:r>
            <w:r w:rsidR="002F76C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6" w:type="dxa"/>
          </w:tcPr>
          <w:p w:rsidR="007D69FD" w:rsidRPr="00E552E5" w:rsidRDefault="00101E3D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 детей, их способность к формированию более точных и полных образов, развитие самосознания, уверенности внимания.</w:t>
            </w:r>
          </w:p>
        </w:tc>
      </w:tr>
      <w:tr w:rsidR="00101E3D" w:rsidRPr="00F06962" w:rsidTr="00E552E5">
        <w:tc>
          <w:tcPr>
            <w:tcW w:w="4826" w:type="dxa"/>
          </w:tcPr>
          <w:p w:rsidR="00101E3D" w:rsidRDefault="00101E3D" w:rsidP="00E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«Я учусь владеть собой», автор Н.П. Слободяник</w:t>
            </w:r>
          </w:p>
        </w:tc>
        <w:tc>
          <w:tcPr>
            <w:tcW w:w="4826" w:type="dxa"/>
          </w:tcPr>
          <w:p w:rsidR="00101E3D" w:rsidRPr="00E552E5" w:rsidRDefault="00101E3D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эмоциональной регуляции поведения детей, повышение уверенности в себе, адаптация к школе</w:t>
            </w:r>
          </w:p>
        </w:tc>
      </w:tr>
      <w:tr w:rsidR="004A57B8" w:rsidRPr="00F06962" w:rsidTr="00E552E5">
        <w:tc>
          <w:tcPr>
            <w:tcW w:w="4826" w:type="dxa"/>
          </w:tcPr>
          <w:p w:rsidR="004A57B8" w:rsidRDefault="004A57B8" w:rsidP="00A93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Тренажер </w:t>
            </w:r>
            <w:r w:rsidR="00A93B26">
              <w:rPr>
                <w:rFonts w:ascii="Times New Roman" w:hAnsi="Times New Roman"/>
                <w:sz w:val="28"/>
                <w:szCs w:val="28"/>
              </w:rPr>
              <w:t>«Дорога в школу»</w:t>
            </w:r>
          </w:p>
        </w:tc>
        <w:tc>
          <w:tcPr>
            <w:tcW w:w="4826" w:type="dxa"/>
          </w:tcPr>
          <w:p w:rsidR="00EC566F" w:rsidRPr="00EC566F" w:rsidRDefault="00EC566F" w:rsidP="00EC566F">
            <w:pPr>
              <w:pStyle w:val="redline"/>
              <w:jc w:val="both"/>
              <w:rPr>
                <w:sz w:val="28"/>
                <w:szCs w:val="28"/>
              </w:rPr>
            </w:pPr>
            <w:r w:rsidRPr="00EC566F">
              <w:rPr>
                <w:sz w:val="28"/>
                <w:szCs w:val="28"/>
              </w:rPr>
              <w:t>Способствовать  развитию коммуникативных навыков ребенка с помощью  совместной   игровой  деятельности.</w:t>
            </w:r>
            <w:r>
              <w:rPr>
                <w:sz w:val="28"/>
                <w:szCs w:val="28"/>
              </w:rPr>
              <w:t xml:space="preserve"> </w:t>
            </w:r>
            <w:r w:rsidRPr="00EC566F">
              <w:rPr>
                <w:sz w:val="28"/>
                <w:szCs w:val="28"/>
              </w:rPr>
              <w:t>Развивать тактильную чувствительность как основу  раскрепощения сознания детей.</w:t>
            </w:r>
          </w:p>
          <w:p w:rsidR="004A57B8" w:rsidRDefault="004A57B8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B26" w:rsidRPr="00F06962" w:rsidTr="00E552E5">
        <w:tc>
          <w:tcPr>
            <w:tcW w:w="4826" w:type="dxa"/>
          </w:tcPr>
          <w:p w:rsidR="00A93B26" w:rsidRDefault="00A93B26" w:rsidP="00E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A93B26" w:rsidRPr="00EC566F" w:rsidRDefault="00A93B26" w:rsidP="00EC566F">
            <w:pPr>
              <w:pStyle w:val="redline"/>
              <w:jc w:val="both"/>
              <w:rPr>
                <w:sz w:val="28"/>
                <w:szCs w:val="28"/>
              </w:rPr>
            </w:pP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Направленность </w:t>
            </w:r>
          </w:p>
        </w:tc>
      </w:tr>
      <w:tr w:rsidR="00493675" w:rsidRPr="00BB28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</w:t>
            </w:r>
            <w:r w:rsidR="0076439D"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«120 уроков психологического развития младших школьников», автор Н.П. Локалова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формирование у учащихся психологических когнитивно-личностных структур</w:t>
            </w:r>
          </w:p>
        </w:tc>
      </w:tr>
      <w:tr w:rsidR="00493675" w:rsidRPr="00FB04EA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</w:t>
            </w:r>
            <w:r w:rsidR="0076439D" w:rsidRPr="00E55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color w:val="000000"/>
                <w:sz w:val="28"/>
                <w:szCs w:val="28"/>
              </w:rPr>
              <w:t>«Коррекционно-развивающая программа для детей периода интенсивного роста», авторы А.Л. Сиротюк, А.С. Сиротюк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высших психических функций, функциональная активация подкорковых образований мозга.</w:t>
            </w:r>
          </w:p>
        </w:tc>
      </w:tr>
      <w:tr w:rsidR="00493675" w:rsidRPr="002D3EF7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</w:t>
            </w:r>
            <w:r w:rsidR="0076439D" w:rsidRPr="00E5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>«Профилактика и коррекция тревожности и страхов у детей</w:t>
            </w:r>
            <w:r w:rsidR="002F76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формирование у ребёнка общего позитивного отношения к школе, позитивного отношения к самому себе (самооценка), выработка навыков общения со сверстниками и взрослыми</w:t>
            </w:r>
          </w:p>
        </w:tc>
      </w:tr>
      <w:tr w:rsidR="00493675" w:rsidRPr="002D3EF7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7643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 xml:space="preserve">«Я – целый мир»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расширение ролевого репертуара детей,  актуализация процесса социального самоопределения; создание условий формирования позитивного самоотношения</w:t>
            </w:r>
          </w:p>
        </w:tc>
      </w:tr>
      <w:tr w:rsidR="00493675" w:rsidRPr="002D3EF7" w:rsidTr="00E552E5">
        <w:tc>
          <w:tcPr>
            <w:tcW w:w="4826" w:type="dxa"/>
          </w:tcPr>
          <w:p w:rsidR="00493675" w:rsidRPr="00E552E5" w:rsidRDefault="007D69FD" w:rsidP="002D6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493675"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D6AB4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</w:t>
            </w:r>
            <w:r w:rsidR="00493675"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3675" w:rsidRPr="00245171">
              <w:rPr>
                <w:rFonts w:ascii="Times New Roman" w:hAnsi="Times New Roman"/>
                <w:sz w:val="28"/>
                <w:szCs w:val="28"/>
              </w:rPr>
              <w:t>«Лесная школа – коррекционные занятия для адаптации первоклассников», автор</w:t>
            </w:r>
            <w:r w:rsidR="002D6AB4">
              <w:rPr>
                <w:rFonts w:ascii="Times New Roman" w:hAnsi="Times New Roman"/>
                <w:sz w:val="28"/>
                <w:szCs w:val="28"/>
              </w:rPr>
              <w:t xml:space="preserve"> М.А. Панфилова</w:t>
            </w:r>
            <w:r w:rsidR="00493675" w:rsidRPr="00E55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</w:tcPr>
          <w:p w:rsidR="00493675" w:rsidRPr="00E552E5" w:rsidRDefault="00AC18B7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150DF">
              <w:rPr>
                <w:rFonts w:ascii="Times New Roman" w:hAnsi="Times New Roman"/>
                <w:sz w:val="28"/>
                <w:szCs w:val="28"/>
              </w:rPr>
              <w:t>ормирование позитивной модели поведения, снижение уровня тревожности, повышение учебной мотивации.</w:t>
            </w:r>
          </w:p>
        </w:tc>
      </w:tr>
      <w:tr w:rsidR="00EC566F" w:rsidRPr="00F06962" w:rsidTr="00382E26">
        <w:tc>
          <w:tcPr>
            <w:tcW w:w="4826" w:type="dxa"/>
          </w:tcPr>
          <w:p w:rsidR="00EC566F" w:rsidRDefault="00EC566F" w:rsidP="0038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Тренажер «Песочная фантазия»</w:t>
            </w:r>
          </w:p>
        </w:tc>
        <w:tc>
          <w:tcPr>
            <w:tcW w:w="4826" w:type="dxa"/>
          </w:tcPr>
          <w:p w:rsidR="00EC566F" w:rsidRPr="00EC566F" w:rsidRDefault="00EC566F" w:rsidP="00382E26">
            <w:pPr>
              <w:pStyle w:val="redline"/>
              <w:jc w:val="both"/>
              <w:rPr>
                <w:sz w:val="28"/>
                <w:szCs w:val="28"/>
              </w:rPr>
            </w:pPr>
            <w:r w:rsidRPr="00EC566F">
              <w:rPr>
                <w:sz w:val="28"/>
                <w:szCs w:val="28"/>
              </w:rPr>
              <w:t>Способствовать  развитию коммуникативных навыков ребенка с помощью  совместной   игровой  деятельности.</w:t>
            </w:r>
            <w:r>
              <w:rPr>
                <w:sz w:val="28"/>
                <w:szCs w:val="28"/>
              </w:rPr>
              <w:t xml:space="preserve"> </w:t>
            </w:r>
            <w:r w:rsidRPr="00EC566F">
              <w:rPr>
                <w:sz w:val="28"/>
                <w:szCs w:val="28"/>
              </w:rPr>
              <w:t>Развивать тактильную чувствительность как основу  раскрепощения сознания детей.</w:t>
            </w:r>
          </w:p>
          <w:p w:rsidR="00EC566F" w:rsidRDefault="00EC566F" w:rsidP="00382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AB4" w:rsidRPr="00F06962" w:rsidTr="00382E26">
        <w:tc>
          <w:tcPr>
            <w:tcW w:w="4826" w:type="dxa"/>
          </w:tcPr>
          <w:p w:rsidR="002D6AB4" w:rsidRDefault="00216E05" w:rsidP="00382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Тренажер «Учимся управлять собой» (занятия в сенсорной комнате)</w:t>
            </w:r>
          </w:p>
        </w:tc>
        <w:tc>
          <w:tcPr>
            <w:tcW w:w="4826" w:type="dxa"/>
          </w:tcPr>
          <w:p w:rsidR="002D6AB4" w:rsidRPr="00EC566F" w:rsidRDefault="002D6AB4" w:rsidP="00382E26">
            <w:pPr>
              <w:pStyle w:val="redline"/>
              <w:jc w:val="both"/>
              <w:rPr>
                <w:sz w:val="28"/>
                <w:szCs w:val="28"/>
              </w:rPr>
            </w:pPr>
            <w:r w:rsidRPr="002D6AB4">
              <w:rPr>
                <w:rFonts w:eastAsia="+mn-ea"/>
                <w:bCs/>
                <w:iCs/>
                <w:sz w:val="28"/>
                <w:szCs w:val="28"/>
              </w:rPr>
              <w:t xml:space="preserve">формирование, развитие и восстановление  психомоторных функций детей, улучшение  внимания и памяти, активизация потенциала, </w:t>
            </w:r>
            <w:r w:rsidRPr="002D6AB4">
              <w:rPr>
                <w:rFonts w:eastAsia="+mn-ea"/>
                <w:bCs/>
                <w:iCs/>
                <w:sz w:val="28"/>
                <w:szCs w:val="28"/>
              </w:rPr>
              <w:lastRenderedPageBreak/>
              <w:t>необходимого для развития различных видов восприятия.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11-18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D6AB4">
              <w:rPr>
                <w:rFonts w:ascii="Times New Roman" w:hAnsi="Times New Roman"/>
                <w:sz w:val="28"/>
                <w:szCs w:val="28"/>
              </w:rPr>
              <w:t>Тренажер</w:t>
            </w:r>
            <w:r w:rsidR="002D6AB4"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«Серьёзн</w:t>
            </w:r>
            <w:r w:rsidR="00E03C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ое испытание»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навыков группового взаимодействия, мобилизация личного ресурса, повышение самооценки, отработка стратегии и тактики поведения в период подготовки к экзаменам, обучения навыкам саморегуляции и самоконтроля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2D6AB4">
              <w:rPr>
                <w:rFonts w:ascii="Times New Roman" w:hAnsi="Times New Roman"/>
                <w:sz w:val="28"/>
                <w:szCs w:val="28"/>
              </w:rPr>
              <w:t>Тренажер</w:t>
            </w:r>
            <w:r w:rsidR="002D6AB4" w:rsidRPr="00E5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 xml:space="preserve">«Профилактика и коррекция тревожности и страхов у детей»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формирование у ребёнка общего позитивного отношения к школе, позитивного отношения к самому себе (самооценка), выработка навыков общения со сверстниками и взрослыми</w:t>
            </w:r>
          </w:p>
        </w:tc>
      </w:tr>
      <w:tr w:rsidR="00493675" w:rsidRPr="00390DBF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D6AB4">
              <w:rPr>
                <w:rFonts w:ascii="Times New Roman" w:hAnsi="Times New Roman"/>
                <w:sz w:val="28"/>
                <w:szCs w:val="28"/>
              </w:rPr>
              <w:t xml:space="preserve"> Тренажер</w:t>
            </w: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 xml:space="preserve">«Я – целый мир» 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расширение ролевого репертуара детей,  актуализация процесса социального самоопределения; создание условий формирования позитивного самоотношения</w:t>
            </w:r>
          </w:p>
        </w:tc>
      </w:tr>
      <w:tr w:rsidR="00493675" w:rsidRPr="00390DBF" w:rsidTr="00E552E5">
        <w:tc>
          <w:tcPr>
            <w:tcW w:w="4826" w:type="dxa"/>
          </w:tcPr>
          <w:p w:rsidR="0049367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2D6AB4">
              <w:rPr>
                <w:rFonts w:ascii="Times New Roman" w:hAnsi="Times New Roman"/>
                <w:sz w:val="28"/>
                <w:szCs w:val="28"/>
              </w:rPr>
              <w:t>Тренажер</w:t>
            </w:r>
            <w:r w:rsidR="002D6AB4" w:rsidRPr="00E5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2E5">
              <w:rPr>
                <w:rFonts w:ascii="Times New Roman" w:hAnsi="Times New Roman"/>
                <w:sz w:val="28"/>
                <w:szCs w:val="28"/>
              </w:rPr>
              <w:t xml:space="preserve">«Сделай правильный выбор» </w:t>
            </w:r>
          </w:p>
          <w:p w:rsidR="00A93B26" w:rsidRPr="00E552E5" w:rsidRDefault="00A93B26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Я и моя профессия»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2E5">
              <w:rPr>
                <w:rFonts w:ascii="Times New Roman" w:hAnsi="Times New Roman"/>
                <w:sz w:val="28"/>
                <w:szCs w:val="28"/>
              </w:rPr>
              <w:t>повышение уровня психологической компетентности обучающихся, помощь им в  выявлении своих интересов и склонностей, развитие у обучающихся способности к умению обоснованного выбора своего профессионального будущего</w:t>
            </w:r>
          </w:p>
        </w:tc>
      </w:tr>
      <w:tr w:rsidR="0011709D" w:rsidRPr="00390DBF" w:rsidTr="00E552E5">
        <w:tc>
          <w:tcPr>
            <w:tcW w:w="4826" w:type="dxa"/>
          </w:tcPr>
          <w:p w:rsidR="0011709D" w:rsidRPr="00E552E5" w:rsidRDefault="0011709D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D6AB4">
              <w:rPr>
                <w:rFonts w:ascii="Times New Roman" w:hAnsi="Times New Roman"/>
                <w:sz w:val="28"/>
                <w:szCs w:val="28"/>
              </w:rPr>
              <w:t>Тренажер</w:t>
            </w:r>
            <w:r w:rsidR="002D6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«Я и моя профессия» (для учащихся 9 классов). Автор Резапкина Г.В.</w:t>
            </w:r>
          </w:p>
        </w:tc>
        <w:tc>
          <w:tcPr>
            <w:tcW w:w="4826" w:type="dxa"/>
          </w:tcPr>
          <w:p w:rsidR="0011709D" w:rsidRPr="00DE6F3F" w:rsidRDefault="00DE6F3F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DE6F3F">
              <w:rPr>
                <w:rFonts w:ascii="Times New Roman" w:hAnsi="Times New Roman"/>
                <w:sz w:val="28"/>
                <w:szCs w:val="28"/>
              </w:rPr>
              <w:t>формирование адекватного представления учащихся о своем профессиональном потенциале на основе самодиагностики и знания мира профессий; ознакомление со спецификой современного рынка труда, правилами выбора и способами получения профессии.</w:t>
            </w:r>
          </w:p>
        </w:tc>
      </w:tr>
      <w:tr w:rsidR="00E03C9A" w:rsidRPr="002D3EF7" w:rsidTr="003104D9">
        <w:tc>
          <w:tcPr>
            <w:tcW w:w="4826" w:type="dxa"/>
          </w:tcPr>
          <w:p w:rsidR="00E03C9A" w:rsidRPr="00E552E5" w:rsidRDefault="00E03C9A" w:rsidP="00310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D6AB4">
              <w:rPr>
                <w:rFonts w:ascii="Times New Roman" w:hAnsi="Times New Roman"/>
                <w:sz w:val="28"/>
                <w:szCs w:val="28"/>
              </w:rPr>
              <w:t>Тренажер</w:t>
            </w:r>
            <w:r w:rsidR="002D6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«Я – целый мир» (для детей 13-18 лет) Автор М.А. Одинцова</w:t>
            </w:r>
          </w:p>
        </w:tc>
        <w:tc>
          <w:tcPr>
            <w:tcW w:w="4826" w:type="dxa"/>
          </w:tcPr>
          <w:p w:rsidR="00E03C9A" w:rsidRPr="00E552E5" w:rsidRDefault="00E03C9A" w:rsidP="00310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адекватных форм поведения, учить адекватно реагировать на нежелательные переживания и тревоги.</w:t>
            </w:r>
          </w:p>
        </w:tc>
      </w:tr>
      <w:tr w:rsidR="002D6AB4" w:rsidRPr="002D3EF7" w:rsidTr="003104D9">
        <w:tc>
          <w:tcPr>
            <w:tcW w:w="4826" w:type="dxa"/>
          </w:tcPr>
          <w:p w:rsidR="002D6AB4" w:rsidRDefault="002D6AB4" w:rsidP="00310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216E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Тренажер «Волшебный мир сенсорной комнаты»</w:t>
            </w:r>
          </w:p>
        </w:tc>
        <w:tc>
          <w:tcPr>
            <w:tcW w:w="4826" w:type="dxa"/>
          </w:tcPr>
          <w:p w:rsidR="002D6AB4" w:rsidRPr="002D6AB4" w:rsidRDefault="002D6AB4" w:rsidP="003104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B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развитие и восстановление  психомоторных функций детей, улучшение  внимания и памяти, </w:t>
            </w:r>
            <w:r w:rsidRPr="002D6AB4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активизация потенциала, необходимого для развития различных видов восприятия.</w:t>
            </w:r>
          </w:p>
        </w:tc>
      </w:tr>
      <w:tr w:rsidR="00493675" w:rsidTr="00E552E5">
        <w:tc>
          <w:tcPr>
            <w:tcW w:w="9652" w:type="dxa"/>
            <w:gridSpan w:val="2"/>
          </w:tcPr>
          <w:p w:rsidR="00493675" w:rsidRPr="00E552E5" w:rsidRDefault="00493675" w:rsidP="00E552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E552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Социально-педагогическое сопровождение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675" w:rsidTr="00E552E5">
        <w:tc>
          <w:tcPr>
            <w:tcW w:w="4826" w:type="dxa"/>
          </w:tcPr>
          <w:p w:rsidR="00493675" w:rsidRPr="00E552E5" w:rsidRDefault="008D37E5" w:rsidP="002D6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2D6AB4">
              <w:rPr>
                <w:rFonts w:ascii="Times New Roman" w:hAnsi="Times New Roman"/>
                <w:sz w:val="28"/>
                <w:szCs w:val="28"/>
              </w:rPr>
              <w:t xml:space="preserve"> Тренажер</w:t>
            </w:r>
            <w:r w:rsidR="002D6A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364A">
              <w:rPr>
                <w:rFonts w:ascii="Times New Roman" w:hAnsi="Times New Roman"/>
                <w:sz w:val="28"/>
                <w:szCs w:val="28"/>
                <w:lang w:eastAsia="ru-RU"/>
              </w:rPr>
              <w:t>«Учусь дружить»</w:t>
            </w:r>
          </w:p>
        </w:tc>
        <w:tc>
          <w:tcPr>
            <w:tcW w:w="4826" w:type="dxa"/>
          </w:tcPr>
          <w:p w:rsidR="00493675" w:rsidRPr="00E552E5" w:rsidRDefault="009B364A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самосознания личности</w:t>
            </w: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4826" w:type="dxa"/>
          </w:tcPr>
          <w:p w:rsidR="00493675" w:rsidRPr="00E552E5" w:rsidRDefault="00493675" w:rsidP="00E55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675" w:rsidTr="00E552E5">
        <w:tc>
          <w:tcPr>
            <w:tcW w:w="4826" w:type="dxa"/>
          </w:tcPr>
          <w:p w:rsidR="00493675" w:rsidRPr="00E552E5" w:rsidRDefault="00493675" w:rsidP="008D37E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52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8D3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AB4">
              <w:rPr>
                <w:rFonts w:ascii="Times New Roman" w:hAnsi="Times New Roman"/>
                <w:sz w:val="28"/>
                <w:szCs w:val="28"/>
              </w:rPr>
              <w:t xml:space="preserve">Тренажер </w:t>
            </w:r>
            <w:r w:rsidR="008D37E5">
              <w:rPr>
                <w:rFonts w:ascii="Times New Roman" w:hAnsi="Times New Roman"/>
                <w:sz w:val="28"/>
                <w:szCs w:val="28"/>
              </w:rPr>
              <w:t>«Ос</w:t>
            </w:r>
            <w:r w:rsidR="006201AA">
              <w:rPr>
                <w:rFonts w:ascii="Times New Roman" w:hAnsi="Times New Roman"/>
                <w:sz w:val="28"/>
                <w:szCs w:val="28"/>
              </w:rPr>
              <w:t>новы персонального стиля» (14-18</w:t>
            </w:r>
            <w:r w:rsidR="008D37E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4826" w:type="dxa"/>
          </w:tcPr>
          <w:p w:rsidR="00493675" w:rsidRPr="00E552E5" w:rsidRDefault="008D37E5" w:rsidP="008D3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практические занятия по изучению истории моды, стилистических особенностей одежды и макияжа, помощь в создании индивидуального стиля.</w:t>
            </w:r>
          </w:p>
        </w:tc>
      </w:tr>
    </w:tbl>
    <w:p w:rsidR="00493675" w:rsidRDefault="00493675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326" w:rsidRDefault="004C1326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D7B" w:rsidRDefault="00C75D7B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39D" w:rsidRDefault="0076439D" w:rsidP="00380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439D">
        <w:rPr>
          <w:rFonts w:ascii="Times New Roman" w:hAnsi="Times New Roman"/>
          <w:b/>
          <w:sz w:val="28"/>
          <w:szCs w:val="28"/>
          <w:lang w:eastAsia="ru-RU"/>
        </w:rPr>
        <w:t>Список  литературы</w:t>
      </w:r>
      <w:r w:rsidR="00165BE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1. Алешина Ю.В. Индивидуальное и семейное консультирование. М.,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1994.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2. Аристова Н.Г. Образ будущей семьи: внутренние противоречия /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становление брачно-семейных отношений. М., 1989, с. 51.</w:t>
      </w:r>
    </w:p>
    <w:p w:rsid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3. Антонов А.И., Медков В.М. Социология семьи: учебное пособие для вузов. М., 1996.</w:t>
      </w:r>
    </w:p>
    <w:p w:rsidR="00017CC7" w:rsidRPr="00C840EB" w:rsidRDefault="00C75D7B" w:rsidP="00C75D7B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17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017CC7" w:rsidRPr="00C84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Березина В.А. Дополнительное образование детей в России – М., 2007 г.</w:t>
      </w:r>
    </w:p>
    <w:p w:rsidR="00017CC7" w:rsidRPr="00C840EB" w:rsidRDefault="00017CC7" w:rsidP="00C75D7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4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Буйлова  Л.Н. Как разработать авторскую программу, 2001г – М, 2001 г.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6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Витек К. Проблемы супружеского благополучия. М., Прогресс, 1988</w:t>
      </w: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7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Верб М.С. Любовь и семья в XX веке. Свердловск, 1988.</w:t>
      </w: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8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Гребенников И.В. Основы семейной жизни. М., 1991</w:t>
      </w:r>
    </w:p>
    <w:p w:rsidR="00017CC7" w:rsidRPr="00C840EB" w:rsidRDefault="00C75D7B" w:rsidP="00C75D7B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9.</w:t>
      </w:r>
      <w:r w:rsidR="00017CC7" w:rsidRPr="00C84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Кайгородцева М.В. Методическая работа в системе дополнительного образования – Волгоград, 2009 г</w:t>
      </w:r>
    </w:p>
    <w:p w:rsidR="00017CC7" w:rsidRPr="00C840EB" w:rsidRDefault="00017CC7" w:rsidP="00C75D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4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Каргина З.А. Практическое пособие для педагога дополнительного образования – М., 2006 г., школьная пресса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11. Куликова Т.Н.Семейная педагогика и домашнее воспитание, 1999.</w:t>
      </w: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12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Лебедева Л.Ф. Проблемы формирования семейно-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ориентированных социальных программ / Семья в России, 1996,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№2, с. 102.</w:t>
      </w: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13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Мей Р. Искусство психологического консультирования. М., 1994.</w:t>
      </w: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14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Стрельникова Н.Н. Развитие системы социального обслуживания</w:t>
      </w:r>
    </w:p>
    <w:p w:rsidR="00017CC7" w:rsidRPr="00017CC7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15</w:t>
      </w:r>
      <w:r w:rsidR="00017CC7" w:rsidRPr="00017CC7">
        <w:rPr>
          <w:rFonts w:ascii="Palatino Linotype" w:hAnsi="Palatino Linotype"/>
          <w:color w:val="000000"/>
          <w:sz w:val="28"/>
          <w:szCs w:val="28"/>
        </w:rPr>
        <w:t>. Силяева Е.Г. Психология семейных отношений с основами</w:t>
      </w:r>
    </w:p>
    <w:p w:rsidR="00017CC7" w:rsidRPr="00017CC7" w:rsidRDefault="00017CC7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17CC7">
        <w:rPr>
          <w:rFonts w:ascii="Palatino Linotype" w:hAnsi="Palatino Linotype"/>
          <w:color w:val="000000"/>
          <w:sz w:val="28"/>
          <w:szCs w:val="28"/>
        </w:rPr>
        <w:t>семейного консультирования. М., Асадеса, 2002.</w:t>
      </w:r>
    </w:p>
    <w:p w:rsidR="00017CC7" w:rsidRPr="00C840EB" w:rsidRDefault="00C75D7B" w:rsidP="00C75D7B">
      <w:pPr>
        <w:pStyle w:val="a4"/>
        <w:shd w:val="clear" w:color="auto" w:fill="FFFFFF"/>
        <w:spacing w:before="0" w:beforeAutospacing="0" w:after="0" w:afterAutospacing="0"/>
        <w:ind w:firstLine="57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16. </w:t>
      </w:r>
      <w:r w:rsidR="00017CC7" w:rsidRPr="00C840EB">
        <w:rPr>
          <w:color w:val="000000"/>
          <w:sz w:val="28"/>
          <w:szCs w:val="28"/>
        </w:rPr>
        <w:t>Письмо Минобрнауки РФ от 11.12.2006 г № 06-1844 «Требования к содержанию    и оформлению образовательных программ   дополнительного образования детей»</w:t>
      </w:r>
    </w:p>
    <w:p w:rsidR="00017CC7" w:rsidRPr="00C840EB" w:rsidRDefault="00017CC7" w:rsidP="00C75D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4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№ 1008 об утверждении Порядка организации и осуществления образовательной деятельности по дополнительным общеобразовательным программам (письмо Министерства образования и науки РФ от 29.08.2013</w:t>
      </w:r>
    </w:p>
    <w:p w:rsidR="00017CC7" w:rsidRDefault="00017CC7" w:rsidP="00C75D7B">
      <w:pPr>
        <w:spacing w:after="0" w:line="240" w:lineRule="auto"/>
        <w:ind w:firstLine="5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7CC7" w:rsidRDefault="00017CC7" w:rsidP="00C75D7B">
      <w:pPr>
        <w:spacing w:after="0" w:line="240" w:lineRule="auto"/>
        <w:ind w:firstLine="5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5BED" w:rsidRDefault="00165BED" w:rsidP="00C75D7B">
      <w:pPr>
        <w:spacing w:after="0" w:line="240" w:lineRule="auto"/>
        <w:ind w:firstLine="5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439D" w:rsidRPr="0076439D" w:rsidRDefault="0076439D" w:rsidP="00C75D7B">
      <w:pPr>
        <w:spacing w:after="0" w:line="240" w:lineRule="auto"/>
        <w:ind w:firstLine="5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76439D" w:rsidRPr="0076439D" w:rsidSect="00705312">
      <w:footerReference w:type="even" r:id="rId10"/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C2" w:rsidRDefault="008F76C2">
      <w:r>
        <w:separator/>
      </w:r>
    </w:p>
  </w:endnote>
  <w:endnote w:type="continuationSeparator" w:id="0">
    <w:p w:rsidR="008F76C2" w:rsidRDefault="008F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75" w:rsidRDefault="00F94A1C" w:rsidP="00063F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36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675" w:rsidRDefault="00493675" w:rsidP="00C54BB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75" w:rsidRDefault="00F94A1C" w:rsidP="00063F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36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5C4E">
      <w:rPr>
        <w:rStyle w:val="a9"/>
        <w:noProof/>
      </w:rPr>
      <w:t>2</w:t>
    </w:r>
    <w:r>
      <w:rPr>
        <w:rStyle w:val="a9"/>
      </w:rPr>
      <w:fldChar w:fldCharType="end"/>
    </w:r>
  </w:p>
  <w:p w:rsidR="00493675" w:rsidRDefault="00493675" w:rsidP="00C54B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C2" w:rsidRDefault="008F76C2">
      <w:r>
        <w:separator/>
      </w:r>
    </w:p>
  </w:footnote>
  <w:footnote w:type="continuationSeparator" w:id="0">
    <w:p w:rsidR="008F76C2" w:rsidRDefault="008F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3F6A"/>
    <w:multiLevelType w:val="hybridMultilevel"/>
    <w:tmpl w:val="7188E098"/>
    <w:lvl w:ilvl="0" w:tplc="9D646E72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8D6"/>
    <w:multiLevelType w:val="hybridMultilevel"/>
    <w:tmpl w:val="D652B11A"/>
    <w:lvl w:ilvl="0" w:tplc="6F267A42">
      <w:start w:val="17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256"/>
    <w:multiLevelType w:val="multilevel"/>
    <w:tmpl w:val="9072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C1BB4"/>
    <w:multiLevelType w:val="hybridMultilevel"/>
    <w:tmpl w:val="F2CE7516"/>
    <w:lvl w:ilvl="0" w:tplc="C0007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30D2"/>
    <w:multiLevelType w:val="hybridMultilevel"/>
    <w:tmpl w:val="6A4C7F58"/>
    <w:lvl w:ilvl="0" w:tplc="E6BC77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AF632C1"/>
    <w:multiLevelType w:val="multilevel"/>
    <w:tmpl w:val="9072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0510"/>
    <w:multiLevelType w:val="multilevel"/>
    <w:tmpl w:val="E906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63987"/>
    <w:multiLevelType w:val="hybridMultilevel"/>
    <w:tmpl w:val="75FA99E6"/>
    <w:lvl w:ilvl="0" w:tplc="C0007782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C0007782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1E87854"/>
    <w:multiLevelType w:val="hybridMultilevel"/>
    <w:tmpl w:val="8048F028"/>
    <w:lvl w:ilvl="0" w:tplc="C3F64C1E">
      <w:start w:val="10"/>
      <w:numFmt w:val="decimal"/>
      <w:lvlText w:val="%1."/>
      <w:lvlJc w:val="left"/>
      <w:pPr>
        <w:ind w:left="64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3B87769"/>
    <w:multiLevelType w:val="multilevel"/>
    <w:tmpl w:val="9072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9776D"/>
    <w:multiLevelType w:val="hybridMultilevel"/>
    <w:tmpl w:val="E918E97E"/>
    <w:lvl w:ilvl="0" w:tplc="552CCCD0">
      <w:start w:val="5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E510CB3"/>
    <w:multiLevelType w:val="hybridMultilevel"/>
    <w:tmpl w:val="19C4E17E"/>
    <w:lvl w:ilvl="0" w:tplc="FDCAF1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C850EC"/>
    <w:multiLevelType w:val="hybridMultilevel"/>
    <w:tmpl w:val="23D2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73658"/>
    <w:multiLevelType w:val="hybridMultilevel"/>
    <w:tmpl w:val="ADEA6056"/>
    <w:lvl w:ilvl="0" w:tplc="319CB9C8">
      <w:start w:val="3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114EB"/>
    <w:multiLevelType w:val="hybridMultilevel"/>
    <w:tmpl w:val="74BE17FE"/>
    <w:lvl w:ilvl="0" w:tplc="B1A47E44">
      <w:start w:val="5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8A"/>
    <w:rsid w:val="00017CC7"/>
    <w:rsid w:val="00025982"/>
    <w:rsid w:val="00063FDF"/>
    <w:rsid w:val="000B47DC"/>
    <w:rsid w:val="00101E3D"/>
    <w:rsid w:val="0011709D"/>
    <w:rsid w:val="00117E88"/>
    <w:rsid w:val="00165BED"/>
    <w:rsid w:val="001951F9"/>
    <w:rsid w:val="001D0311"/>
    <w:rsid w:val="001D76A5"/>
    <w:rsid w:val="001D77CB"/>
    <w:rsid w:val="001E34FC"/>
    <w:rsid w:val="00203979"/>
    <w:rsid w:val="00215899"/>
    <w:rsid w:val="00216E05"/>
    <w:rsid w:val="00234C05"/>
    <w:rsid w:val="00245171"/>
    <w:rsid w:val="0026772A"/>
    <w:rsid w:val="002C1910"/>
    <w:rsid w:val="002C1B00"/>
    <w:rsid w:val="002D3EF7"/>
    <w:rsid w:val="002D5D2D"/>
    <w:rsid w:val="002D6AB4"/>
    <w:rsid w:val="002F16CD"/>
    <w:rsid w:val="002F76C1"/>
    <w:rsid w:val="003622D8"/>
    <w:rsid w:val="00374180"/>
    <w:rsid w:val="00380D9F"/>
    <w:rsid w:val="00390DBF"/>
    <w:rsid w:val="00393838"/>
    <w:rsid w:val="003E6B94"/>
    <w:rsid w:val="00416BBB"/>
    <w:rsid w:val="00431E57"/>
    <w:rsid w:val="0047743F"/>
    <w:rsid w:val="00493675"/>
    <w:rsid w:val="004A57B8"/>
    <w:rsid w:val="004C1326"/>
    <w:rsid w:val="004D5603"/>
    <w:rsid w:val="004D5C4E"/>
    <w:rsid w:val="00534B82"/>
    <w:rsid w:val="0053677E"/>
    <w:rsid w:val="005414B9"/>
    <w:rsid w:val="00562733"/>
    <w:rsid w:val="005B1305"/>
    <w:rsid w:val="006201AA"/>
    <w:rsid w:val="00652B0B"/>
    <w:rsid w:val="00670C40"/>
    <w:rsid w:val="006761AF"/>
    <w:rsid w:val="00693DB3"/>
    <w:rsid w:val="006B670F"/>
    <w:rsid w:val="006C6104"/>
    <w:rsid w:val="006D6B9F"/>
    <w:rsid w:val="00705312"/>
    <w:rsid w:val="00731C4B"/>
    <w:rsid w:val="00755390"/>
    <w:rsid w:val="00755812"/>
    <w:rsid w:val="007606AF"/>
    <w:rsid w:val="0076439D"/>
    <w:rsid w:val="007711D0"/>
    <w:rsid w:val="007C6302"/>
    <w:rsid w:val="007D69FD"/>
    <w:rsid w:val="007D7A87"/>
    <w:rsid w:val="00810B5B"/>
    <w:rsid w:val="00840017"/>
    <w:rsid w:val="008463FF"/>
    <w:rsid w:val="0084658A"/>
    <w:rsid w:val="00854001"/>
    <w:rsid w:val="00886CBA"/>
    <w:rsid w:val="00897E9C"/>
    <w:rsid w:val="008A2873"/>
    <w:rsid w:val="008D37E5"/>
    <w:rsid w:val="008F76C2"/>
    <w:rsid w:val="00900C52"/>
    <w:rsid w:val="009A150F"/>
    <w:rsid w:val="009B364A"/>
    <w:rsid w:val="009D1A28"/>
    <w:rsid w:val="009E2A7E"/>
    <w:rsid w:val="009F39A8"/>
    <w:rsid w:val="00A2328A"/>
    <w:rsid w:val="00A41ADD"/>
    <w:rsid w:val="00A43A59"/>
    <w:rsid w:val="00A45FDF"/>
    <w:rsid w:val="00A85D32"/>
    <w:rsid w:val="00A93B26"/>
    <w:rsid w:val="00AC18B7"/>
    <w:rsid w:val="00AD2025"/>
    <w:rsid w:val="00AD70EE"/>
    <w:rsid w:val="00AE1203"/>
    <w:rsid w:val="00AE3847"/>
    <w:rsid w:val="00AF36F9"/>
    <w:rsid w:val="00B60F72"/>
    <w:rsid w:val="00BB0414"/>
    <w:rsid w:val="00BB2875"/>
    <w:rsid w:val="00BB4055"/>
    <w:rsid w:val="00BF0FCA"/>
    <w:rsid w:val="00BF76BC"/>
    <w:rsid w:val="00C009FD"/>
    <w:rsid w:val="00C150DF"/>
    <w:rsid w:val="00C348B0"/>
    <w:rsid w:val="00C54BB3"/>
    <w:rsid w:val="00C75D7B"/>
    <w:rsid w:val="00C82C9A"/>
    <w:rsid w:val="00C840EB"/>
    <w:rsid w:val="00CA4295"/>
    <w:rsid w:val="00CC2A1D"/>
    <w:rsid w:val="00CD1328"/>
    <w:rsid w:val="00CF5B0D"/>
    <w:rsid w:val="00D66F26"/>
    <w:rsid w:val="00DB3031"/>
    <w:rsid w:val="00DD42DF"/>
    <w:rsid w:val="00DE6F3F"/>
    <w:rsid w:val="00E03C9A"/>
    <w:rsid w:val="00E37773"/>
    <w:rsid w:val="00E40FE5"/>
    <w:rsid w:val="00E442DB"/>
    <w:rsid w:val="00E552E5"/>
    <w:rsid w:val="00E82403"/>
    <w:rsid w:val="00EA62E1"/>
    <w:rsid w:val="00EB2CBC"/>
    <w:rsid w:val="00EC3279"/>
    <w:rsid w:val="00EC566F"/>
    <w:rsid w:val="00ED06B4"/>
    <w:rsid w:val="00EE511B"/>
    <w:rsid w:val="00EE73CF"/>
    <w:rsid w:val="00F06962"/>
    <w:rsid w:val="00F146F1"/>
    <w:rsid w:val="00F81D7C"/>
    <w:rsid w:val="00F94A1C"/>
    <w:rsid w:val="00FB04EA"/>
    <w:rsid w:val="00FB25F0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08A1E"/>
  <w15:docId w15:val="{78B09B7E-136A-4695-B110-15030602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32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4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32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4658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TOC Heading"/>
    <w:basedOn w:val="1"/>
    <w:next w:val="a"/>
    <w:uiPriority w:val="99"/>
    <w:qFormat/>
    <w:rsid w:val="00A2328A"/>
    <w:pPr>
      <w:outlineLvl w:val="9"/>
    </w:pPr>
    <w:rPr>
      <w:lang w:eastAsia="ru-RU"/>
    </w:rPr>
  </w:style>
  <w:style w:type="paragraph" w:styleId="a4">
    <w:name w:val="Normal (Web)"/>
    <w:basedOn w:val="a"/>
    <w:uiPriority w:val="99"/>
    <w:semiHidden/>
    <w:rsid w:val="0084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84658A"/>
    <w:rPr>
      <w:rFonts w:cs="Times New Roman"/>
    </w:rPr>
  </w:style>
  <w:style w:type="paragraph" w:customStyle="1" w:styleId="rvps3">
    <w:name w:val="rvps3"/>
    <w:basedOn w:val="a"/>
    <w:uiPriority w:val="99"/>
    <w:rsid w:val="0084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uiPriority w:val="99"/>
    <w:rsid w:val="0084658A"/>
    <w:rPr>
      <w:rFonts w:cs="Times New Roman"/>
    </w:rPr>
  </w:style>
  <w:style w:type="character" w:styleId="a5">
    <w:name w:val="Strong"/>
    <w:uiPriority w:val="99"/>
    <w:qFormat/>
    <w:locked/>
    <w:rsid w:val="005414B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414B9"/>
    <w:rPr>
      <w:rFonts w:cs="Times New Roman"/>
    </w:rPr>
  </w:style>
  <w:style w:type="table" w:styleId="a6">
    <w:name w:val="Table Grid"/>
    <w:basedOn w:val="a1"/>
    <w:uiPriority w:val="99"/>
    <w:locked/>
    <w:rsid w:val="001D76A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43A59"/>
    <w:rPr>
      <w:rFonts w:cs="Times New Roman"/>
      <w:lang w:eastAsia="en-US"/>
    </w:rPr>
  </w:style>
  <w:style w:type="character" w:styleId="a9">
    <w:name w:val="page number"/>
    <w:uiPriority w:val="99"/>
    <w:rsid w:val="00C54BB3"/>
    <w:rPr>
      <w:rFonts w:cs="Times New Roman"/>
    </w:rPr>
  </w:style>
  <w:style w:type="paragraph" w:customStyle="1" w:styleId="redline">
    <w:name w:val="redline"/>
    <w:basedOn w:val="a"/>
    <w:uiPriority w:val="99"/>
    <w:rsid w:val="00EC5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840EB"/>
  </w:style>
  <w:style w:type="paragraph" w:styleId="aa">
    <w:name w:val="Balloon Text"/>
    <w:basedOn w:val="a"/>
    <w:link w:val="ab"/>
    <w:uiPriority w:val="99"/>
    <w:semiHidden/>
    <w:unhideWhenUsed/>
    <w:rsid w:val="00ED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06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9D0E-2CE3-4B6D-AAB6-5691EAC8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Наталья</cp:lastModifiedBy>
  <cp:revision>61</cp:revision>
  <cp:lastPrinted>2018-02-28T09:10:00Z</cp:lastPrinted>
  <dcterms:created xsi:type="dcterms:W3CDTF">2015-06-19T12:05:00Z</dcterms:created>
  <dcterms:modified xsi:type="dcterms:W3CDTF">2018-03-01T07:44:00Z</dcterms:modified>
</cp:coreProperties>
</file>