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36" w:rsidRPr="005B6B0C" w:rsidRDefault="00532936" w:rsidP="005329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Тренажёр «</w:t>
      </w:r>
      <w:proofErr w:type="spellStart"/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Логоритмика</w:t>
      </w:r>
      <w:proofErr w:type="spellEnd"/>
      <w:r w:rsidRPr="005B6B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(для детей 5-7 лет).</w:t>
      </w:r>
    </w:p>
    <w:p w:rsidR="00532936" w:rsidRPr="005B6B0C" w:rsidRDefault="00532936" w:rsidP="005329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 xml:space="preserve">         Программа «</w:t>
      </w:r>
      <w:proofErr w:type="spellStart"/>
      <w:r w:rsidRPr="005B6B0C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B6B0C">
        <w:rPr>
          <w:rFonts w:ascii="Times New Roman" w:hAnsi="Times New Roman" w:cs="Times New Roman"/>
          <w:sz w:val="28"/>
          <w:szCs w:val="28"/>
        </w:rPr>
        <w:t xml:space="preserve">»  представляет собой цикл занятий для детей с нарушениями пространственного восприятия, соединяющий в себе  элементы логопедии и психомоторной коррекции. Научно-практическая новизна программы состоит в том, что когнитивный  и двигательный методы коррекции используются одновременно и взаимно дополняют друг друга, что позволяет быстрее запустить механизмы развития речи. </w:t>
      </w:r>
    </w:p>
    <w:p w:rsidR="00532936" w:rsidRPr="005B6B0C" w:rsidRDefault="00532936" w:rsidP="0053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 xml:space="preserve">        Программа разработана таким образом, что воздействие </w:t>
      </w:r>
      <w:proofErr w:type="gramStart"/>
      <w:r w:rsidRPr="005B6B0C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5B6B0C">
        <w:rPr>
          <w:rFonts w:ascii="Times New Roman" w:hAnsi="Times New Roman" w:cs="Times New Roman"/>
          <w:sz w:val="28"/>
          <w:szCs w:val="28"/>
        </w:rPr>
        <w:t xml:space="preserve"> прежде всего на сенсомоторный уровень развития ребенка, т.к. именно он является базальным для развития высших психических функций</w:t>
      </w:r>
    </w:p>
    <w:p w:rsidR="00532936" w:rsidRPr="005B6B0C" w:rsidRDefault="00532936" w:rsidP="005329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Занятия проводятся 1 раз в неделю по 30 мин.</w:t>
      </w:r>
    </w:p>
    <w:p w:rsidR="00532936" w:rsidRPr="0081043E" w:rsidRDefault="00532936" w:rsidP="005329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Цель: </w:t>
      </w:r>
    </w:p>
    <w:p w:rsidR="00532936" w:rsidRPr="0081043E" w:rsidRDefault="00532936" w:rsidP="005329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коррекция </w:t>
      </w:r>
      <w:proofErr w:type="spellStart"/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речедвигательной</w:t>
      </w:r>
      <w:proofErr w:type="spellEnd"/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сферы.</w:t>
      </w:r>
    </w:p>
    <w:p w:rsidR="00532936" w:rsidRPr="0081043E" w:rsidRDefault="00532936" w:rsidP="005329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043E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532936" w:rsidRPr="005B6B0C" w:rsidRDefault="00532936" w:rsidP="005329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схемы тела;</w:t>
      </w:r>
    </w:p>
    <w:p w:rsidR="00532936" w:rsidRPr="005B6B0C" w:rsidRDefault="00532936" w:rsidP="005329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развитие двигательной сферы;</w:t>
      </w:r>
    </w:p>
    <w:p w:rsidR="00532936" w:rsidRPr="005B6B0C" w:rsidRDefault="00532936" w:rsidP="005329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реципрокной координации;</w:t>
      </w:r>
    </w:p>
    <w:p w:rsidR="00532936" w:rsidRPr="005B6B0C" w:rsidRDefault="00532936" w:rsidP="005329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артикуляционной моторики и развитие речевого аппарата;</w:t>
      </w:r>
    </w:p>
    <w:p w:rsidR="00532936" w:rsidRPr="005B6B0C" w:rsidRDefault="00532936" w:rsidP="005329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мелкой моторики;</w:t>
      </w:r>
    </w:p>
    <w:p w:rsidR="00532936" w:rsidRPr="005B6B0C" w:rsidRDefault="00532936" w:rsidP="0053293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6B0C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речи.</w:t>
      </w:r>
    </w:p>
    <w:p w:rsidR="00897E9C" w:rsidRDefault="00897E9C"/>
    <w:sectPr w:rsidR="00897E9C" w:rsidSect="0089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512"/>
    <w:multiLevelType w:val="hybridMultilevel"/>
    <w:tmpl w:val="E3C6C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2936"/>
    <w:rsid w:val="00532936"/>
    <w:rsid w:val="00897E9C"/>
    <w:rsid w:val="00A2328A"/>
    <w:rsid w:val="00B4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36"/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pmss</cp:lastModifiedBy>
  <cp:revision>2</cp:revision>
  <dcterms:created xsi:type="dcterms:W3CDTF">2015-10-20T13:56:00Z</dcterms:created>
  <dcterms:modified xsi:type="dcterms:W3CDTF">2015-10-20T13:56:00Z</dcterms:modified>
</cp:coreProperties>
</file>