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D" w:rsidRPr="00CE478D" w:rsidRDefault="00CE478D" w:rsidP="00CE478D">
      <w:pPr>
        <w:spacing w:before="100" w:beforeAutospacing="1" w:after="100" w:afterAutospacing="1" w:line="240" w:lineRule="auto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О НАПРАВЛЕНИИ МЕТОДИЧЕСКИХ РЕКОМЕНДАЦИЙ</w:t>
      </w:r>
      <w:r w:rsidRPr="00CE478D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</w:r>
      <w:r w:rsidRPr="00CE478D">
        <w:rPr>
          <w:rFonts w:ascii="PTSansRegular" w:eastAsia="Times New Roman" w:hAnsi="PTSansRegular" w:cs="Times New Roman"/>
          <w:b/>
          <w:bCs/>
          <w:sz w:val="27"/>
          <w:szCs w:val="27"/>
          <w:lang w:eastAsia="ru-RU"/>
        </w:rPr>
        <w:t>ПО ОРГАНИЗАЦИИ СЛУЖБ ШКОЛЬНОЙ МЕДИАЦИИ</w:t>
      </w:r>
    </w:p>
    <w:p w:rsidR="00CE478D" w:rsidRPr="00CE478D" w:rsidRDefault="00CE478D" w:rsidP="00CE478D">
      <w:pPr>
        <w:spacing w:before="100" w:beforeAutospacing="1" w:after="100" w:afterAutospacing="1" w:line="312" w:lineRule="auto"/>
        <w:jc w:val="center"/>
        <w:outlineLvl w:val="2"/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t>Письмо Министерства образования и науки Российской Федерации</w:t>
      </w:r>
      <w:r w:rsidRPr="00CE478D">
        <w:rPr>
          <w:rFonts w:ascii="PTSansRegular" w:eastAsia="Times New Roman" w:hAnsi="PTSansRegular" w:cs="Times New Roman"/>
          <w:b/>
          <w:bCs/>
          <w:color w:val="0059AA"/>
          <w:sz w:val="23"/>
          <w:szCs w:val="23"/>
          <w:lang w:eastAsia="ru-RU"/>
        </w:rPr>
        <w:br/>
        <w:t> от 18 ноября 2013 г. № ВК-844/07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России направляет методические рекомендации по организации служб школьной медиации в образовательных организациях.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В.Ш.КАГАНОВ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 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Приложение</w:t>
      </w: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</w:r>
      <w:proofErr w:type="gram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Утверждаю</w:t>
      </w:r>
      <w:proofErr w:type="gram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заместитель Министра образования</w:t>
      </w: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В.Ш.КАГАНОВ</w:t>
      </w: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br/>
        <w:t>18 ноября 2013 г. № ВК-54/07вн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РЕКОМЕНДАЦИИ</w:t>
      </w:r>
      <w:r w:rsidRPr="00CE478D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ПО ОРГАНИЗАЦИИ СЛУЖБ ШКОЛЬНОЙ МЕДИАЦИИ</w:t>
      </w:r>
      <w:r w:rsidRPr="00CE478D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1. Актуальность создания служб школьной медиации</w:t>
      </w:r>
      <w:r w:rsidRPr="00CE478D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соответствии с пунктом 64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Развитие служб школьной медиации в образовательных организациях обусловлено целым рядом причин.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современном обществе все в большей степени наблюдается социальное расслоение в обществе. При этом механизмы социальной мобильности - социальные лифты, "обеспечивающие равный старт и продвижение каждого человека на основе его способностей и таланта", не запущены. Отсутствие социальных лифтов приводит к росту социального напряжения, озлобленности и конфликтности, обострению межнациональных отношений.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Усиливаются миграционные процессы, обостряются межнациональные и межконфессиональные проблемы. В этой связи возникает необходимость в формировании навыка умения жить в многонациональном обществе, вести межкультурный диалог.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lastRenderedPageBreak/>
        <w:t>На этом фоне происходят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досуга. При этом все в большей степени эти функции начинают возлагаться на образовательные организации.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</w:t>
      </w:r>
      <w:proofErr w:type="gram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человек)-</w:t>
      </w:r>
      <w:proofErr w:type="gram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а потребления табачных изделий - 45,6% (12,3 млн. человек).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последние годы значительно повысилось внимание гражданского общества к проблемам создания благоприятной, гуманной и безопасной среды для развития и социализации детей. Различные неправительственные организации предлагают самые разнообразные меры - от полезных и важных до вызывающих опасения.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Вместе с этим Российская Федерация активно интегрируется в стремительно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глобализирующееся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Медиация широко и успешно применяется в современном мире, особенно в странах с высокой правовой культурой и развитым гражданским обществом, практически ко всем видам споров - от семейных до коммерческих. Согласно общемировой статистике порядка 80 - 90% случаев применения процедуры медиации завершается достижением медиативного соглашения и более 85% медиативных соглашений исполняются сторонами добровольно. С 2008 года действует Директива Европейского парламента и Совета Европейского Союза о медиации, оказывающая существенное влияние на интеграцию медиации в правовую и социальную практику стран - членов европейского сообщества и за его пределами.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образовательное пространство выходит далеко за рамки взаимодействия "ребенок-семья-школа (образовательная организация)". Если гуманный инструментарий решения трудных ситуаций будет успешно внедрен в сфере образования, он будет быстрее распространен и на другие социальные сферы, и на все общество в целом.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Современное общество остро нуждается в способности граждан конструктивно взаимодействовать. Для этого необходимо развивать социальный интеллект, менталитет сотрудничества, социального партнерства. Метод школьной медиации способствует решению этих задач в работе с детьми, закладывая основу воспитания будущих поколений, опирающихся на гуманистические ценности, ставящих человеческую жизнь, благополучие и гармоничное развитие личности, позитивное общественное взаимодействие на первое место.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Таким образом, развитие служб школьной медиации является важнейшей социальной инновацией, оно востребовано жизнью и становится одной из приоритетных задач в области современного воспитания и образования.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Функционирование служб школьной медиации в образовательной организации позволит: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сократить общее количество конфликтных ситуаций, в которые вовлекаются дети, а также их остроту;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повысить эффективность ведения профилактической и коррекционной работы, направленной на снижение проявления асоциального поведения обучающихся;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сократить количество правонарушений, совершаемых несовершеннолетними, в том числе повторных;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повысить квалификацию работников образовательной организации по защите прав и интересов детей;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обеспечить открытость в деятельности образовательной организации в части защиты прав и интересов детей;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оздоровить психологическую обстановку в образовательной организации.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2. Правовая основа организации служб школьной медиации</w:t>
      </w:r>
      <w:r w:rsidRPr="00CE478D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в образовательных организациях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Правовой основой создания и деятельности служб школьной медиации является: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CE478D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Конституция</w:t>
        </w:r>
      </w:hyperlink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Российской Федерации;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Гражданский 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CE478D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кодекс</w:t>
        </w:r>
      </w:hyperlink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Российской Федерации;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Семейный </w:t>
      </w:r>
      <w:hyperlink r:id="rId6" w:tooltip="&quot;Семейный кодекс Российской Федерации&quot; от 29.12.1995 № 223-ФЗ (ред. от 25.11.2013){КонсультантПлюс}" w:history="1">
        <w:r w:rsidRPr="00CE478D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кодекс</w:t>
        </w:r>
      </w:hyperlink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Российской Федерации;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Федеральный 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CE478D">
          <w:rPr>
            <w:rFonts w:ascii="PTSerifRegular" w:eastAsia="Times New Roman" w:hAnsi="PTSerifRegular" w:cs="Times New Roman"/>
            <w:color w:val="0059AA"/>
            <w:sz w:val="23"/>
            <w:szCs w:val="23"/>
            <w:lang w:eastAsia="ru-RU"/>
          </w:rPr>
          <w:t>закон</w:t>
        </w:r>
      </w:hyperlink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от 29 декабря 2012 г. № 273-ФЗ "Об образовании в Российской Федерации";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Конвенция о правах ребенка;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Конвенции о защите прав детей и сотрудничестве, заключенные в г. Гааге, 1980, 1996, 2007 годов;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Федеральный закон от 27 июля 2010 г. № 193-ФЗ "Об альтернативной процедуре урегулирования споров с участием посредника (процедуре медиации)";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3. Понятия "школьная медиация" и "служба школьной медиации"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Согласно Федеральному закону от 27 июня 2010 г. № 193-ФЗ "Об альтернативной процедуре урегулирования споров с участием посредника (процедуре медиации)" под процедурой медиации понимается способ урегулирования споров при содействии медиатора (независимое лицо либо независимые лица, привлекаемые сторонами в качестве посредников в урегулировании спора для содействия в выработке сторонами решения по существу спора) на основе добровольного согласия сторон в целях достижения ими взаимоприемлемого решения.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Медиация альтернативна любому директивному способу разрешения споров, когда спорящие стороны лишены возможности влиять на исход спора, а полномочия на принятие решений по спору делегированы третьему лицу.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Медиатор не наделяется правом принятия решения по спору и не оказывает давление на стороны. Он только организует содействие конфликтующим сторонам, участвующим на добровольной основе в процессе поиска взаимоприемлемого и жизнеспособного решения, которое удовлетворит впоследствии их интересы и потребности.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Вместе с тем процедура медиации является не только эффективным инструментом разрешения споров и конфликтных ситуаций, но и их предупреждения и профилактики.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Медиативный подход -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деятельностный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Медиативный подход может использоваться любым человеком, прошедшим соответствующее обучение, в том числе для разрешения или предотвращения спора и разногласий, в которых он выступает одной из сторон.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Метод "Школьная медиация" - это 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Метод "Школьная медиация" вобрал в себя все лучшее, что накоплено за несколько десятилетий применения процедуры медиации в мире. В его основе лежит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человекоцентристский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подход. Являясь производным от классической медиации, он позволяет комплексно и эффективно работать со всеми субъектами, участвующими в воспитании ребенка.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Служба школьной медиации - эта 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Школьная медиация не ограничивается территорией образовательной организации. Важную роль в интеграции метода играет вовлечение семьи при условии, что родители (законные представители), обучены основам метода. Это позволит им не только хотеть, но и компетентно помогать детям в семье в сложных, потенциально конфликтных ситуациях. В частности, в трудные, критические периоды их жизни и становления.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свою очередь, в образовательной организации конфликт будет разрешаться успешнее, если родители (законные представители) будут ориентировать ребенка на медиативный подход.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Таким образом,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4. Цели и задачи служб школьной медиации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Основная цель служб школьной медиации 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Достижение поставленной цели обеспечивается путем решения следующих основных задач: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девиантным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(общественно опасным) поведением, детьми, совершившими общественно опасные деяния и освободившимися из мест лишения свободы;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законом, а также отбывающих или отбывших наказание в местах лишения и ограничения свободы;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интеграция метода школьной медиации в образовательный процесс и систему воспитания, создание служб школьной медиации в образовательных организациях для обеспечения возможности доступа к медиации для каждой семьи и каждого ребенка;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повышение квалификации педагогических работников образовательных организаций по вопросам применения процедуры медиации в повседневной педагогической практике;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развитие международного сотрудничества в области применения медиации и восстановительного правосудия в образовательных организациях.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основе деятельности служб школьной медиации лежит: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разрешение разнообразных и разнонаправленных конфликтов, возникающих в образовательной организации, проведение просветительской работы среди коллег и родителей;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предотвращение возникновения конфликтов, препятствование их эскалации;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формирования и обучения "групп равных" ("группы равных" - это группы детей, которые объединены для обучения процедуре медиации и медиативному подходу с 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координация действий участников "групп равных" в их работе по распространению знаний о медиации и основ позитивного общения среди младших и средних школьников;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обеспечение помощи при разрешении участниками "групп равных" конфликтов между сверстниками, а также участие в роли ко-медиатора при разрешении конфликтов между взрослыми и детьми;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табакокурения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, правонарушений несовершеннолетних;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с детьми и семьями, находящимися в социально опасном положении;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правоохранительных органов и представителями комиссий по делам несовершеннолетних и защите их прав;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использование медиативного подхода как основы для сохранения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межпоколенческой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коммуникации и возможности передачи главных общечеловеческих духовно-нравственных ценностей.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Ключевыми индикаторами уровня </w:t>
      </w:r>
      <w:proofErr w:type="spellStart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 xml:space="preserve"> благоприятной, гуманной и безопасной среды для развития и социализации личности являются: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детей медиативному подходу и технологиям позитивного общения в "группах равных";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снижение уровня агрессивных, насильственных и асоциальных проявлений среди детей;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сокращение количества правонарушений, совершаемых несовершеннолетними;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формирование условий для предотвращения неблагополучных траекторий развития ребенка;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повышение уровня социальной и конфликтной компетентности всех участников образовательно процесса.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При этом с помощью медиации и восстановительного подхода будет создана новая, более эффективная система помощи семье и детям, а также защиты и обеспечения гарантий прав и интересов детей всех возрастов и групп, в том числе детей, оказавшихся в трудной жизненной ситуации или вступивших в конфликт с законом.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5. Основные этапы организации службы школьной медиации</w:t>
      </w:r>
      <w:r w:rsidRPr="00CE478D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br/>
      </w: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в образовательной организации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Для организации школьной службы медиации необходимо решить следующие задачи: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информировать работников образовательной организации, обучающихся и их родителей о службе школьной медиации;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мотивировать работников образовательной организации, обучающихся и их родителей к участию в деятельности службы школьной медиации и применению метода "Школьная медиация";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провести обсуждение деятельности службы школьной медиации среди работников образовательной организации, обучающихся и их родителей (законных представителей);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организовать разработку согласований деятельности службы школьной медиации;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обучить сотрудников образовательной организации, обучающихся и их родителей (законных представителей) методу "Школьная медиация";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установить сотрудничество с органами и учреждениями профилактики безнадзорности и правонарушений, опеки и попечительства, дополнительного образования.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Для решения указанных выше задач необходимо реализовать следующие ключевые мероприятия: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 Организация информационных просветительских мероприятий для участников образовательного процесса по вопросам школьной медиации.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1.1. Проведение ознакомительного семинара для всех педагогических работников образовательной организации;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1.2. Организация ознакомительного семинара по школьной медиации для руководителя образовательной организации, его заместителей, психолога, социального педагога и 3 - 4 преподавателей;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1.3. Организация информационного просветительского мероприятия для родителей и обучающихся образовательной организации, направленного на формирование мотивации к участию в работе службы школьной медиации.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В результате реализации первого этапа создания службы школьной медиации в образовательной организации формируется инициативная группа работников этой организации, а также родителей обучающихся, готовых принимать активное участие в работе службы школьной медиации.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 Обучение руководителя службы и ее будущих специалистов.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2.1. Обучение руководителя службы школьной медиации и ее будущих специалистов - школьных медиаторов по программе "Школьная медиация";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2.2. Проведение цикла семинаров-тренингов для родителей, проявивших интерес к работе создаваемой службы школьной медиации с привлечением сотрудников образовательной организации, прошедших обучение по программе "Школьная медиация".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 Разработка согласований по формированию службы школьной медиации в образовательной организации.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3.1. Рассмотрение вопроса о создании службы школьной медиации и ее дальнейшей деятельности органами государственно-общественного управления образовательной организации (советом школы, родительским комитетом, классным, общешкольным собранием, попечительским советом и другими);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3.2. Утверждение Положения о службе школьной медиации, одобренное органом государственно-общественного управления образовательной организации.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3.3. Решение общих организационных вопросов деятельности службы школьной медиации.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4. Организация взаимодействия службы школьной медиации со всеми структурными подразделениями образовательной организации, 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5. Апробация практической работы службы школьной медиации по вопросам предупреждения и разрешения конфликтов, а также первичная оценка эффективности деятельности службы школьной медиации.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 Обучение методу школьной медиации обучающихся и подготовка "групп равных".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6.1. Формирование "групп равных" из учащихся образовательной организации по двум возрастным группам: 5 - 8 классы и 9 - 11 классы.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6.2. Реализация программ обучения детей в "группах равных".</w:t>
      </w:r>
    </w:p>
    <w:p w:rsidR="00CE478D" w:rsidRPr="00CE478D" w:rsidRDefault="00CE478D" w:rsidP="00CE478D">
      <w:pPr>
        <w:spacing w:before="100" w:beforeAutospacing="1" w:after="100" w:afterAutospacing="1" w:line="240" w:lineRule="auto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CE478D">
        <w:rPr>
          <w:rFonts w:ascii="PTSansRegular" w:eastAsia="Times New Roman" w:hAnsi="PTSansRegular" w:cs="Times New Roman"/>
          <w:b/>
          <w:bCs/>
          <w:sz w:val="23"/>
          <w:szCs w:val="23"/>
          <w:lang w:eastAsia="ru-RU"/>
        </w:rPr>
        <w:t>6. Заключение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Настоящие рекомендации являются основой для разработки региональных и муниципальных программ, а также стратегий и планов, направленных на: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защиту прав и интересов детей и подростков, профилактику правонарушений, помощь детям и семьям, оказавшимся в трудной жизненной ситуации;</w:t>
      </w:r>
    </w:p>
    <w:p w:rsidR="00CE478D" w:rsidRPr="00CE478D" w:rsidRDefault="00CE478D" w:rsidP="00CE478D">
      <w:pPr>
        <w:spacing w:before="100" w:beforeAutospacing="1" w:after="100" w:afterAutospacing="1" w:line="240" w:lineRule="auto"/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</w:pPr>
      <w:r w:rsidRPr="00CE478D">
        <w:rPr>
          <w:rFonts w:ascii="PTSerifRegular" w:eastAsia="Times New Roman" w:hAnsi="PTSerifRegular" w:cs="Times New Roman"/>
          <w:color w:val="000000"/>
          <w:sz w:val="23"/>
          <w:szCs w:val="23"/>
          <w:lang w:eastAsia="ru-RU"/>
        </w:rPr>
        <w:t>создание безопасной среды, способствующей непрерывности формирования психически, физически и нравственно здоровой личности ребенка в образовательной организации и семье;</w:t>
      </w:r>
    </w:p>
    <w:p w:rsidR="00EA5C15" w:rsidRDefault="00CE478D" w:rsidP="00CE478D">
      <w:r w:rsidRPr="00C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позитивной социализации, а также </w:t>
      </w:r>
      <w:proofErr w:type="spellStart"/>
      <w:r w:rsidRPr="00CE4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CE4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отбывающих или отбывших наказание в местах лишения и ограничения свободы, исправительных учреждениях, а также тех, кто не достиг возраста привлечения к уголовной ответственности, предотвращение повторных правонарушений.</w:t>
      </w:r>
      <w:bookmarkStart w:id="0" w:name="_GoBack"/>
      <w:bookmarkEnd w:id="0"/>
    </w:p>
    <w:sectPr w:rsidR="00EA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Regular">
    <w:altName w:val="Times New Roman"/>
    <w:charset w:val="00"/>
    <w:family w:val="auto"/>
    <w:pitch w:val="default"/>
  </w:font>
  <w:font w:name="PTSerifRegular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B"/>
    <w:rsid w:val="000C3D0B"/>
    <w:rsid w:val="00CE478D"/>
    <w:rsid w:val="00EA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0CDAC-0B7B-4335-B0F5-C6A4E3E9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12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910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91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semeynyy-kodeks-rossiyskoy-federacii-ot-29121995-no-223-fz" TargetMode="External"/><Relationship Id="rId5" Type="http://schemas.openxmlformats.org/officeDocument/2006/relationships/hyperlink" Target="http://273-&#1092;&#1079;.&#1088;&#1092;/zakonodatelstvo/grazhdanskiy-kodeks-rossiyskoy-federacii-chast-pervaya-ot-30111994-no-51-fz" TargetMode="External"/><Relationship Id="rId4" Type="http://schemas.openxmlformats.org/officeDocument/2006/relationships/hyperlink" Target="http://273-&#1092;&#1079;.&#1088;&#1092;/zakonodatelstvo/konstituciya-rossiyskoy-federaci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3250</Words>
  <Characters>18531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Семченко</dc:creator>
  <cp:keywords/>
  <dc:description/>
  <cp:lastModifiedBy>Дмитрий Семченко</cp:lastModifiedBy>
  <cp:revision>2</cp:revision>
  <dcterms:created xsi:type="dcterms:W3CDTF">2016-11-02T19:12:00Z</dcterms:created>
  <dcterms:modified xsi:type="dcterms:W3CDTF">2016-11-02T19:48:00Z</dcterms:modified>
</cp:coreProperties>
</file>